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10A8A7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Meeting </w:t>
      </w:r>
      <w:r w:rsidR="00ED7600" w:rsidRPr="004C398D">
        <w:rPr>
          <w:rFonts w:ascii="Arial" w:eastAsia="SimSun" w:hAnsi="Arial" w:cs="Times New Roman"/>
          <w:b/>
          <w:sz w:val="24"/>
          <w:szCs w:val="20"/>
        </w:rPr>
        <w:t>#</w:t>
      </w:r>
      <w:r w:rsidR="003D4C9D" w:rsidRPr="004C398D">
        <w:rPr>
          <w:rFonts w:ascii="Arial" w:eastAsia="SimSun" w:hAnsi="Arial" w:cs="Times New Roman"/>
          <w:b/>
          <w:sz w:val="24"/>
          <w:szCs w:val="20"/>
        </w:rPr>
        <w:t>11</w:t>
      </w:r>
      <w:r w:rsidR="0093547F">
        <w:rPr>
          <w:rFonts w:ascii="Arial" w:eastAsia="SimSun" w:hAnsi="Arial" w:cs="Times New Roman"/>
          <w:b/>
          <w:sz w:val="24"/>
          <w:szCs w:val="20"/>
        </w:rPr>
        <w:t>6</w:t>
      </w:r>
      <w:r w:rsidRPr="008C39F7">
        <w:rPr>
          <w:rFonts w:ascii="Arial" w:eastAsia="SimSun" w:hAnsi="Arial" w:cs="Times New Roman"/>
          <w:b/>
          <w:bCs/>
          <w:sz w:val="24"/>
          <w:szCs w:val="20"/>
        </w:rPr>
        <w:tab/>
      </w:r>
      <w:r w:rsidR="00141B3C" w:rsidRPr="00141B3C">
        <w:rPr>
          <w:rFonts w:ascii="Arial" w:eastAsia="SimSun" w:hAnsi="Arial" w:cs="Times New Roman"/>
          <w:b/>
          <w:bCs/>
          <w:sz w:val="24"/>
          <w:szCs w:val="20"/>
          <w:lang w:eastAsia="ja-JP"/>
        </w:rPr>
        <w:t>R4-</w:t>
      </w:r>
      <w:r w:rsidR="00023D34" w:rsidRPr="00023D34">
        <w:rPr>
          <w:rFonts w:ascii="Arial" w:eastAsia="SimSun" w:hAnsi="Arial" w:cs="Times New Roman"/>
          <w:b/>
          <w:bCs/>
          <w:sz w:val="24"/>
          <w:szCs w:val="20"/>
          <w:lang w:eastAsia="ja-JP"/>
        </w:rPr>
        <w:t>2510995</w:t>
      </w:r>
    </w:p>
    <w:p w14:paraId="5C005FFC" w14:textId="6E55985E" w:rsidR="00841BCD" w:rsidRPr="002B69F3" w:rsidRDefault="0093547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Bengaluru</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India, August</w:t>
      </w:r>
      <w:r w:rsidR="00117E7A">
        <w:rPr>
          <w:rFonts w:ascii="Arial" w:eastAsia="SimSun" w:hAnsi="Arial" w:cs="Times New Roman"/>
          <w:b/>
          <w:sz w:val="24"/>
          <w:szCs w:val="20"/>
        </w:rPr>
        <w:t xml:space="preserve"> </w:t>
      </w:r>
      <w:r>
        <w:rPr>
          <w:rFonts w:ascii="Arial" w:eastAsia="SimSun" w:hAnsi="Arial" w:cs="Times New Roman"/>
          <w:b/>
          <w:sz w:val="24"/>
          <w:szCs w:val="20"/>
        </w:rPr>
        <w:t>25</w:t>
      </w:r>
      <w:r w:rsidR="002B69F3" w:rsidRPr="002B69F3">
        <w:rPr>
          <w:rFonts w:ascii="Arial" w:eastAsia="SimSun" w:hAnsi="Arial" w:cs="Times New Roman"/>
          <w:b/>
          <w:sz w:val="24"/>
          <w:szCs w:val="20"/>
        </w:rPr>
        <w:t xml:space="preserve"> – </w:t>
      </w:r>
      <w:r w:rsidR="00C22246">
        <w:rPr>
          <w:rFonts w:ascii="Arial" w:eastAsia="SimSun" w:hAnsi="Arial" w:cs="Times New Roman"/>
          <w:b/>
          <w:sz w:val="24"/>
          <w:szCs w:val="20"/>
        </w:rPr>
        <w:t>2</w:t>
      </w:r>
      <w:r>
        <w:rPr>
          <w:rFonts w:ascii="Arial" w:eastAsia="SimSun" w:hAnsi="Arial" w:cs="Times New Roman"/>
          <w:b/>
          <w:sz w:val="24"/>
          <w:szCs w:val="20"/>
        </w:rPr>
        <w:t>9</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9F6BD7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22246" w:rsidRPr="00C22246">
        <w:rPr>
          <w:rFonts w:ascii="Arial" w:eastAsia="Calibri" w:hAnsi="Arial" w:cs="Arial"/>
          <w:b/>
          <w:bCs/>
          <w:sz w:val="24"/>
        </w:rPr>
        <w:t>On the Evolution of NR Duplex Operation - Sub-Band Full Duplex</w:t>
      </w:r>
    </w:p>
    <w:p w14:paraId="7D498690" w14:textId="174CDFB6"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8500E">
        <w:rPr>
          <w:rFonts w:ascii="Arial" w:eastAsia="MS Mincho" w:hAnsi="Arial" w:cs="Arial"/>
          <w:b/>
          <w:bCs/>
          <w:sz w:val="24"/>
          <w:szCs w:val="20"/>
        </w:rPr>
        <w:t>7</w:t>
      </w:r>
      <w:r w:rsidR="008E513C">
        <w:rPr>
          <w:rFonts w:ascii="Arial" w:eastAsia="MS Mincho" w:hAnsi="Arial" w:cs="Arial"/>
          <w:b/>
          <w:bCs/>
          <w:sz w:val="24"/>
          <w:szCs w:val="20"/>
        </w:rPr>
        <w:t>.</w:t>
      </w:r>
      <w:r w:rsidR="0078500E">
        <w:rPr>
          <w:rFonts w:ascii="Arial" w:eastAsia="MS Mincho" w:hAnsi="Arial" w:cs="Arial"/>
          <w:b/>
          <w:bCs/>
          <w:sz w:val="24"/>
          <w:szCs w:val="20"/>
        </w:rPr>
        <w:t>21</w:t>
      </w:r>
      <w:r w:rsidR="008E513C">
        <w:rPr>
          <w:rFonts w:ascii="Arial" w:eastAsia="MS Mincho" w:hAnsi="Arial" w:cs="Arial"/>
          <w:b/>
          <w:bCs/>
          <w:sz w:val="24"/>
          <w:szCs w:val="20"/>
        </w:rPr>
        <w:t>.</w:t>
      </w:r>
      <w:r w:rsidR="0078500E">
        <w:rPr>
          <w:rFonts w:ascii="Arial" w:eastAsia="MS Mincho" w:hAnsi="Arial" w:cs="Arial"/>
          <w:b/>
          <w:bCs/>
          <w:sz w:val="24"/>
          <w:szCs w:val="20"/>
        </w:rPr>
        <w:t>6</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05544411"/>
      <w:r w:rsidRPr="008C39F7">
        <w:t>Intro</w:t>
      </w:r>
      <w:r w:rsidRPr="008C39F7">
        <w:rPr>
          <w:rStyle w:val="RAN4H1Char"/>
        </w:rPr>
        <w:t>ductio</w:t>
      </w:r>
      <w:r w:rsidRPr="008C39F7">
        <w:t>n</w:t>
      </w:r>
      <w:bookmarkEnd w:id="3"/>
      <w:bookmarkEnd w:id="4"/>
    </w:p>
    <w:p w14:paraId="730915BB" w14:textId="10F1883A" w:rsidR="00494118" w:rsidRDefault="00921D31" w:rsidP="00494118">
      <w:r>
        <w:t xml:space="preserve">The </w:t>
      </w:r>
      <w:r w:rsidR="00433366">
        <w:t>way for</w:t>
      </w:r>
      <w:r w:rsidR="00EB6A1A">
        <w:t xml:space="preserve">ward of </w:t>
      </w:r>
      <w:r>
        <w:t xml:space="preserve">Rel-19 Evolution of NR duplex operation: Sub-band Full Duplex (SBFD) </w:t>
      </w:r>
      <w:r w:rsidR="00523672">
        <w:t>from RAN4#115 i</w:t>
      </w:r>
      <w:r w:rsidR="00EB6A1A">
        <w:t xml:space="preserve">s documented in </w:t>
      </w:r>
      <w:r w:rsidR="000937C9">
        <w:fldChar w:fldCharType="begin"/>
      </w:r>
      <w:r w:rsidR="000937C9">
        <w:instrText xml:space="preserve"> REF _Ref205045496 \r \h </w:instrText>
      </w:r>
      <w:r w:rsidR="000937C9">
        <w:fldChar w:fldCharType="separate"/>
      </w:r>
      <w:r w:rsidR="004D77AB">
        <w:t>[1]</w:t>
      </w:r>
      <w:r w:rsidR="000937C9">
        <w:fldChar w:fldCharType="end"/>
      </w:r>
      <w:r w:rsidR="00AB4F60">
        <w:t>.</w:t>
      </w:r>
      <w:r w:rsidR="00712477">
        <w:t xml:space="preserve"> The following agreements have been made </w:t>
      </w:r>
      <w:r w:rsidR="006E67E2">
        <w:t>during</w:t>
      </w:r>
      <w:r w:rsidR="00712477">
        <w:t xml:space="preserve"> RAN4#115</w:t>
      </w:r>
      <w:r w:rsidR="006722CC">
        <w:t xml:space="preserve"> meeting</w:t>
      </w:r>
      <w:r w:rsidR="005F790B">
        <w:t xml:space="preserve"> </w:t>
      </w:r>
      <w:r w:rsidR="005F790B">
        <w:fldChar w:fldCharType="begin"/>
      </w:r>
      <w:r w:rsidR="005F790B">
        <w:instrText xml:space="preserve"> REF _Ref205045496 \r \h </w:instrText>
      </w:r>
      <w:r w:rsidR="005F790B">
        <w:fldChar w:fldCharType="separate"/>
      </w:r>
      <w:r w:rsidR="004D77AB">
        <w:t>[1]</w:t>
      </w:r>
      <w:r w:rsidR="005F790B">
        <w:fldChar w:fldCharType="end"/>
      </w:r>
      <w:r w:rsidR="00820553">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37A736E8" w14:textId="77777777" w:rsidR="00E568F6" w:rsidRDefault="00E568F6" w:rsidP="00E568F6">
            <w:pPr>
              <w:jc w:val="both"/>
              <w:rPr>
                <w:b/>
                <w:bCs/>
                <w:u w:val="single"/>
                <w:lang w:eastAsia="zh-CN"/>
              </w:rPr>
            </w:pPr>
            <w:r w:rsidRPr="00A31C05">
              <w:rPr>
                <w:rFonts w:hint="eastAsia"/>
                <w:b/>
                <w:bCs/>
                <w:u w:val="single"/>
                <w:lang w:eastAsia="zh-CN"/>
              </w:rPr>
              <w:t>Issue 1-1-1</w:t>
            </w:r>
            <w:r w:rsidRPr="00A31C05">
              <w:rPr>
                <w:b/>
                <w:bCs/>
                <w:u w:val="single"/>
                <w:lang w:eastAsia="zh-CN"/>
              </w:rPr>
              <w:t xml:space="preserve"> </w:t>
            </w:r>
            <w:r>
              <w:rPr>
                <w:b/>
                <w:bCs/>
                <w:u w:val="single"/>
                <w:lang w:eastAsia="zh-CN"/>
              </w:rPr>
              <w:t>Workplan</w:t>
            </w:r>
          </w:p>
          <w:p w14:paraId="24F23AEC" w14:textId="77777777" w:rsidR="00E568F6" w:rsidRDefault="00E568F6" w:rsidP="00E568F6">
            <w:pPr>
              <w:pStyle w:val="ListParagraph"/>
              <w:numPr>
                <w:ilvl w:val="0"/>
                <w:numId w:val="9"/>
              </w:numPr>
              <w:autoSpaceDN w:val="0"/>
              <w:spacing w:after="120"/>
              <w:ind w:left="720"/>
              <w:contextualSpacing w:val="0"/>
              <w:jc w:val="both"/>
              <w:rPr>
                <w:rFonts w:eastAsia="SimSun"/>
                <w:szCs w:val="24"/>
                <w:lang w:eastAsia="zh-CN"/>
              </w:rPr>
            </w:pPr>
            <w:r>
              <w:rPr>
                <w:rFonts w:eastAsia="SimSun"/>
                <w:szCs w:val="24"/>
                <w:lang w:eastAsia="zh-CN"/>
              </w:rPr>
              <w:t xml:space="preserve">agreement </w:t>
            </w:r>
          </w:p>
          <w:p w14:paraId="7BCB4500" w14:textId="77777777" w:rsidR="00E568F6" w:rsidRPr="00085A29" w:rsidRDefault="00E568F6" w:rsidP="00E568F6">
            <w:pPr>
              <w:pStyle w:val="ListParagraph"/>
              <w:numPr>
                <w:ilvl w:val="1"/>
                <w:numId w:val="9"/>
              </w:numPr>
              <w:autoSpaceDN w:val="0"/>
              <w:spacing w:after="120"/>
              <w:ind w:left="1440"/>
              <w:contextualSpacing w:val="0"/>
              <w:jc w:val="both"/>
              <w:rPr>
                <w:rFonts w:eastAsia="SimSun"/>
                <w:szCs w:val="24"/>
                <w:lang w:eastAsia="zh-CN"/>
              </w:rPr>
            </w:pPr>
            <w:r w:rsidRPr="00085A29">
              <w:rPr>
                <w:rFonts w:eastAsia="SimSun"/>
                <w:szCs w:val="24"/>
                <w:lang w:eastAsia="zh-CN"/>
              </w:rPr>
              <w:t xml:space="preserve">Agree the </w:t>
            </w:r>
            <w:r>
              <w:rPr>
                <w:rFonts w:eastAsia="SimSun"/>
                <w:szCs w:val="24"/>
                <w:lang w:eastAsia="zh-CN"/>
              </w:rPr>
              <w:t xml:space="preserve">work plan of </w:t>
            </w:r>
            <w:r w:rsidRPr="00085A29">
              <w:rPr>
                <w:rFonts w:eastAsia="SimSun"/>
                <w:szCs w:val="24"/>
                <w:lang w:eastAsia="zh-CN"/>
              </w:rPr>
              <w:t>demodulation performance part of R4-2507487</w:t>
            </w:r>
            <w:r>
              <w:rPr>
                <w:rFonts w:eastAsia="SimSun"/>
                <w:szCs w:val="24"/>
                <w:lang w:eastAsia="zh-CN"/>
              </w:rPr>
              <w:t xml:space="preserve"> </w:t>
            </w:r>
          </w:p>
          <w:p w14:paraId="402305F7" w14:textId="77777777" w:rsidR="00E568F6" w:rsidRDefault="00E568F6" w:rsidP="00E568F6">
            <w:pPr>
              <w:jc w:val="both"/>
              <w:rPr>
                <w:szCs w:val="24"/>
                <w:lang w:eastAsia="zh-CN"/>
              </w:rPr>
            </w:pPr>
          </w:p>
          <w:p w14:paraId="19B89D18" w14:textId="77777777" w:rsidR="00E568F6" w:rsidRDefault="00E568F6" w:rsidP="00E568F6">
            <w:pPr>
              <w:jc w:val="both"/>
              <w:rPr>
                <w:b/>
                <w:bCs/>
                <w:u w:val="single"/>
                <w:lang w:eastAsia="zh-CN"/>
              </w:rPr>
            </w:pPr>
            <w:r>
              <w:rPr>
                <w:b/>
                <w:bCs/>
                <w:u w:val="single"/>
                <w:lang w:eastAsia="zh-CN"/>
              </w:rPr>
              <w:t>Issue 2-1-1 whether to introduce UE demodulation requirement related with inter-UE CLI for Rel-19 SBFD aware UEs</w:t>
            </w:r>
          </w:p>
          <w:p w14:paraId="5A6F6501" w14:textId="77777777" w:rsidR="00E568F6" w:rsidRDefault="00E568F6" w:rsidP="00E568F6">
            <w:pPr>
              <w:pStyle w:val="ListParagraph"/>
              <w:numPr>
                <w:ilvl w:val="0"/>
                <w:numId w:val="9"/>
              </w:numPr>
              <w:autoSpaceDN w:val="0"/>
              <w:spacing w:after="120"/>
              <w:ind w:left="720"/>
              <w:contextualSpacing w:val="0"/>
              <w:jc w:val="both"/>
              <w:rPr>
                <w:rFonts w:eastAsia="SimSun"/>
                <w:szCs w:val="24"/>
                <w:lang w:eastAsia="zh-CN"/>
              </w:rPr>
            </w:pPr>
            <w:r>
              <w:rPr>
                <w:rFonts w:eastAsia="SimSun"/>
                <w:szCs w:val="24"/>
                <w:lang w:eastAsia="zh-CN"/>
              </w:rPr>
              <w:t xml:space="preserve">agreement </w:t>
            </w:r>
          </w:p>
          <w:p w14:paraId="777BA20F" w14:textId="693CBEAD" w:rsidR="00E568F6" w:rsidRPr="00A62A15" w:rsidRDefault="00E568F6" w:rsidP="00A62A15">
            <w:pPr>
              <w:pStyle w:val="ListParagraph"/>
              <w:numPr>
                <w:ilvl w:val="1"/>
                <w:numId w:val="9"/>
              </w:numPr>
              <w:autoSpaceDN w:val="0"/>
              <w:spacing w:after="120"/>
              <w:ind w:left="1440"/>
              <w:contextualSpacing w:val="0"/>
              <w:jc w:val="both"/>
              <w:rPr>
                <w:rFonts w:eastAsia="SimSun"/>
                <w:szCs w:val="24"/>
                <w:lang w:eastAsia="zh-CN"/>
              </w:rPr>
            </w:pPr>
            <w:r w:rsidRPr="00085A29">
              <w:rPr>
                <w:rFonts w:eastAsia="SimSun"/>
                <w:szCs w:val="24"/>
                <w:lang w:eastAsia="zh-CN"/>
              </w:rPr>
              <w:t xml:space="preserve">Not to introduce </w:t>
            </w:r>
            <w:r>
              <w:rPr>
                <w:rFonts w:eastAsia="SimSun"/>
                <w:szCs w:val="24"/>
                <w:lang w:eastAsia="zh-CN"/>
              </w:rPr>
              <w:t xml:space="preserve">UE </w:t>
            </w:r>
            <w:r w:rsidRPr="00085A29">
              <w:rPr>
                <w:rFonts w:eastAsia="SimSun"/>
                <w:szCs w:val="24"/>
                <w:lang w:eastAsia="zh-CN"/>
              </w:rPr>
              <w:t xml:space="preserve">demodulation test </w:t>
            </w:r>
            <w:r>
              <w:rPr>
                <w:rFonts w:eastAsia="SimSun"/>
                <w:szCs w:val="24"/>
                <w:lang w:eastAsia="zh-CN"/>
              </w:rPr>
              <w:t xml:space="preserve">related with inter-UE CLI </w:t>
            </w:r>
            <w:r w:rsidRPr="00085A29">
              <w:rPr>
                <w:rFonts w:eastAsia="SimSun"/>
                <w:szCs w:val="24"/>
                <w:lang w:eastAsia="zh-CN"/>
              </w:rPr>
              <w:t xml:space="preserve">for </w:t>
            </w:r>
            <w:r>
              <w:rPr>
                <w:rFonts w:eastAsia="SimSun"/>
                <w:szCs w:val="24"/>
                <w:lang w:eastAsia="zh-CN"/>
              </w:rPr>
              <w:t>Rel-19 SBFD-aware UEs</w:t>
            </w:r>
          </w:p>
          <w:p w14:paraId="5D05105C" w14:textId="77777777" w:rsidR="00E568F6" w:rsidRDefault="00E568F6" w:rsidP="00E568F6">
            <w:pPr>
              <w:jc w:val="both"/>
              <w:rPr>
                <w:b/>
                <w:bCs/>
                <w:u w:val="single"/>
                <w:lang w:eastAsia="zh-CN"/>
              </w:rPr>
            </w:pPr>
            <w:r>
              <w:rPr>
                <w:b/>
                <w:bCs/>
                <w:u w:val="single"/>
                <w:lang w:eastAsia="zh-CN"/>
              </w:rPr>
              <w:t>Issue 2-1-2 whether to introduce UE CSI reporting requirement for Rel-19 SBFD aware UEs</w:t>
            </w:r>
          </w:p>
          <w:p w14:paraId="26517D74" w14:textId="77777777" w:rsidR="00E568F6" w:rsidRDefault="00E568F6" w:rsidP="00E568F6">
            <w:pPr>
              <w:pStyle w:val="ListParagraph"/>
              <w:numPr>
                <w:ilvl w:val="0"/>
                <w:numId w:val="9"/>
              </w:numPr>
              <w:autoSpaceDN w:val="0"/>
              <w:spacing w:after="120"/>
              <w:ind w:left="720"/>
              <w:contextualSpacing w:val="0"/>
              <w:jc w:val="both"/>
              <w:rPr>
                <w:rFonts w:eastAsia="SimSun"/>
                <w:szCs w:val="24"/>
                <w:lang w:eastAsia="zh-CN"/>
              </w:rPr>
            </w:pPr>
            <w:r>
              <w:rPr>
                <w:rFonts w:eastAsia="SimSun"/>
                <w:szCs w:val="24"/>
                <w:lang w:eastAsia="zh-CN"/>
              </w:rPr>
              <w:t xml:space="preserve">agreement </w:t>
            </w:r>
          </w:p>
          <w:p w14:paraId="5E042C84" w14:textId="0EF8B45A" w:rsidR="00E568F6" w:rsidRPr="00A62A15" w:rsidRDefault="00E568F6" w:rsidP="00E568F6">
            <w:pPr>
              <w:pStyle w:val="ListParagraph"/>
              <w:numPr>
                <w:ilvl w:val="1"/>
                <w:numId w:val="9"/>
              </w:numPr>
              <w:autoSpaceDN w:val="0"/>
              <w:spacing w:after="120"/>
              <w:ind w:left="1440"/>
              <w:contextualSpacing w:val="0"/>
              <w:jc w:val="both"/>
              <w:rPr>
                <w:rFonts w:eastAsia="SimSun"/>
                <w:szCs w:val="24"/>
                <w:lang w:eastAsia="zh-CN"/>
              </w:rPr>
            </w:pPr>
            <w:r w:rsidRPr="00085A29">
              <w:rPr>
                <w:rFonts w:eastAsia="SimSun"/>
                <w:szCs w:val="24"/>
                <w:lang w:eastAsia="zh-CN"/>
              </w:rPr>
              <w:t xml:space="preserve">Not to introduce </w:t>
            </w:r>
            <w:r>
              <w:rPr>
                <w:rFonts w:eastAsia="SimSun"/>
                <w:szCs w:val="24"/>
                <w:lang w:eastAsia="zh-CN"/>
              </w:rPr>
              <w:t xml:space="preserve">UE </w:t>
            </w:r>
            <w:r w:rsidRPr="00085A29">
              <w:rPr>
                <w:rFonts w:eastAsia="SimSun"/>
                <w:szCs w:val="24"/>
                <w:lang w:eastAsia="zh-CN"/>
              </w:rPr>
              <w:t>CSI reporting</w:t>
            </w:r>
            <w:r>
              <w:rPr>
                <w:rFonts w:eastAsia="SimSun"/>
                <w:szCs w:val="24"/>
                <w:lang w:eastAsia="zh-CN"/>
              </w:rPr>
              <w:t xml:space="preserve"> requirement </w:t>
            </w:r>
            <w:r w:rsidRPr="00085A29">
              <w:rPr>
                <w:rFonts w:eastAsia="SimSun"/>
                <w:szCs w:val="24"/>
                <w:lang w:eastAsia="zh-CN"/>
              </w:rPr>
              <w:t xml:space="preserve">for </w:t>
            </w:r>
            <w:r>
              <w:rPr>
                <w:rFonts w:eastAsia="SimSun"/>
                <w:szCs w:val="24"/>
                <w:lang w:eastAsia="zh-CN"/>
              </w:rPr>
              <w:t>Rel-19 SBFD-aware UEs</w:t>
            </w:r>
          </w:p>
          <w:p w14:paraId="612CBDEF" w14:textId="77777777" w:rsidR="00E568F6" w:rsidRDefault="00E568F6" w:rsidP="00E568F6">
            <w:pPr>
              <w:jc w:val="both"/>
              <w:rPr>
                <w:b/>
                <w:bCs/>
                <w:u w:val="single"/>
                <w:lang w:eastAsia="zh-CN"/>
              </w:rPr>
            </w:pPr>
            <w:r>
              <w:rPr>
                <w:b/>
                <w:bCs/>
                <w:u w:val="single"/>
                <w:lang w:eastAsia="zh-CN"/>
              </w:rPr>
              <w:t xml:space="preserve">Issue 2-1-4 whether to introduce UE demodulation with repetition transmission  </w:t>
            </w:r>
          </w:p>
          <w:p w14:paraId="0C7F6EF1" w14:textId="77777777" w:rsidR="00E568F6" w:rsidRPr="00BA4BA8" w:rsidRDefault="00E568F6" w:rsidP="00E568F6">
            <w:pPr>
              <w:pStyle w:val="ListParagraph"/>
              <w:numPr>
                <w:ilvl w:val="0"/>
                <w:numId w:val="9"/>
              </w:numPr>
              <w:autoSpaceDN w:val="0"/>
              <w:spacing w:after="120"/>
              <w:ind w:left="720"/>
              <w:contextualSpacing w:val="0"/>
              <w:jc w:val="both"/>
              <w:rPr>
                <w:rFonts w:eastAsia="SimSun"/>
                <w:szCs w:val="24"/>
                <w:lang w:eastAsia="zh-CN"/>
              </w:rPr>
            </w:pPr>
            <w:r w:rsidRPr="00BA4BA8">
              <w:rPr>
                <w:rFonts w:eastAsia="SimSun"/>
                <w:szCs w:val="24"/>
                <w:lang w:eastAsia="zh-CN"/>
              </w:rPr>
              <w:t xml:space="preserve">agreement </w:t>
            </w:r>
          </w:p>
          <w:p w14:paraId="0FCFC35C" w14:textId="77777777" w:rsidR="00E568F6" w:rsidRPr="00BA4BA8" w:rsidRDefault="00E568F6" w:rsidP="00E568F6">
            <w:pPr>
              <w:pStyle w:val="ListParagraph"/>
              <w:numPr>
                <w:ilvl w:val="1"/>
                <w:numId w:val="9"/>
              </w:numPr>
              <w:autoSpaceDN w:val="0"/>
              <w:spacing w:after="120"/>
              <w:ind w:left="1440"/>
              <w:contextualSpacing w:val="0"/>
              <w:jc w:val="both"/>
              <w:rPr>
                <w:rFonts w:eastAsia="SimSun"/>
                <w:szCs w:val="24"/>
                <w:lang w:eastAsia="zh-CN"/>
              </w:rPr>
            </w:pPr>
            <w:r w:rsidRPr="00BA4BA8">
              <w:rPr>
                <w:rFonts w:eastAsia="SimSun"/>
                <w:szCs w:val="24"/>
                <w:lang w:eastAsia="zh-CN"/>
              </w:rPr>
              <w:t>Do not introduce UE demodulation requirement with repetition transmission cases for SBFD-aware UE</w:t>
            </w:r>
          </w:p>
          <w:p w14:paraId="30864F8E" w14:textId="77777777" w:rsidR="00E568F6" w:rsidRPr="003B76B3" w:rsidRDefault="00E568F6" w:rsidP="00E568F6">
            <w:pPr>
              <w:spacing w:after="120"/>
              <w:jc w:val="both"/>
              <w:rPr>
                <w:szCs w:val="24"/>
                <w:lang w:eastAsia="zh-CN"/>
              </w:rPr>
            </w:pPr>
          </w:p>
          <w:p w14:paraId="40BB2097" w14:textId="77777777" w:rsidR="00E568F6" w:rsidRPr="009E613D" w:rsidRDefault="00E568F6" w:rsidP="00E568F6">
            <w:pPr>
              <w:jc w:val="both"/>
              <w:rPr>
                <w:b/>
                <w:bCs/>
                <w:u w:val="single"/>
                <w:lang w:eastAsia="zh-CN"/>
              </w:rPr>
            </w:pPr>
            <w:r>
              <w:rPr>
                <w:b/>
                <w:bCs/>
                <w:u w:val="single"/>
                <w:lang w:eastAsia="zh-CN"/>
              </w:rPr>
              <w:t xml:space="preserve">Issue 3-1-4 whether to introduce new PUCCH requirement to support SBFD operation  </w:t>
            </w:r>
          </w:p>
          <w:p w14:paraId="65DE0543" w14:textId="77777777" w:rsidR="00E568F6" w:rsidRDefault="00E568F6" w:rsidP="00E568F6">
            <w:pPr>
              <w:pStyle w:val="ListParagraph"/>
              <w:numPr>
                <w:ilvl w:val="0"/>
                <w:numId w:val="9"/>
              </w:numPr>
              <w:spacing w:after="120"/>
              <w:ind w:left="644"/>
              <w:contextualSpacing w:val="0"/>
              <w:jc w:val="both"/>
              <w:rPr>
                <w:rFonts w:eastAsia="SimSun"/>
                <w:szCs w:val="24"/>
                <w:lang w:eastAsia="zh-CN"/>
              </w:rPr>
            </w:pPr>
            <w:r>
              <w:rPr>
                <w:rFonts w:eastAsia="SimSun"/>
                <w:szCs w:val="24"/>
                <w:lang w:eastAsia="zh-CN"/>
              </w:rPr>
              <w:t xml:space="preserve">agreement </w:t>
            </w:r>
          </w:p>
          <w:p w14:paraId="7D109FE6" w14:textId="13F43869" w:rsidR="00E568F6" w:rsidRPr="006E6CDD" w:rsidRDefault="00E568F6" w:rsidP="00D54BF6">
            <w:pPr>
              <w:pStyle w:val="ListParagraph"/>
              <w:numPr>
                <w:ilvl w:val="1"/>
                <w:numId w:val="9"/>
              </w:numPr>
              <w:autoSpaceDN w:val="0"/>
              <w:spacing w:after="120"/>
              <w:ind w:left="1440"/>
              <w:contextualSpacing w:val="0"/>
              <w:jc w:val="both"/>
              <w:rPr>
                <w:b/>
                <w:bCs/>
                <w:u w:val="single"/>
                <w:lang w:eastAsia="zh-CN"/>
              </w:rPr>
            </w:pPr>
            <w:r w:rsidRPr="006E6CDD">
              <w:rPr>
                <w:szCs w:val="24"/>
                <w:lang w:eastAsia="zh-CN"/>
              </w:rPr>
              <w:t>No new PUCCH requirement introduced. The legacy PUCCH test cases will be applied for SBFD capable-gNB</w:t>
            </w:r>
          </w:p>
          <w:p w14:paraId="01D33717" w14:textId="77777777" w:rsidR="00E568F6" w:rsidRDefault="00E568F6" w:rsidP="00E568F6">
            <w:pPr>
              <w:jc w:val="both"/>
              <w:rPr>
                <w:b/>
                <w:bCs/>
                <w:u w:val="single"/>
                <w:lang w:eastAsia="zh-CN"/>
              </w:rPr>
            </w:pPr>
            <w:r>
              <w:rPr>
                <w:b/>
                <w:bCs/>
                <w:u w:val="single"/>
                <w:lang w:eastAsia="zh-CN"/>
              </w:rPr>
              <w:t xml:space="preserve">Issue 3-1-5 whether to introduce new PRACH requirement to support SBFD operation  </w:t>
            </w:r>
          </w:p>
          <w:p w14:paraId="1EF51CA3" w14:textId="77777777" w:rsidR="00E568F6" w:rsidRDefault="00E568F6" w:rsidP="00E568F6">
            <w:pPr>
              <w:pStyle w:val="ListParagraph"/>
              <w:numPr>
                <w:ilvl w:val="0"/>
                <w:numId w:val="9"/>
              </w:numPr>
              <w:spacing w:after="120"/>
              <w:ind w:left="644"/>
              <w:contextualSpacing w:val="0"/>
              <w:jc w:val="both"/>
              <w:rPr>
                <w:rFonts w:eastAsia="SimSun"/>
                <w:szCs w:val="24"/>
                <w:lang w:eastAsia="zh-CN"/>
              </w:rPr>
            </w:pPr>
            <w:r>
              <w:rPr>
                <w:rFonts w:eastAsia="SimSun"/>
                <w:szCs w:val="24"/>
                <w:lang w:eastAsia="zh-CN"/>
              </w:rPr>
              <w:t xml:space="preserve">agreement </w:t>
            </w:r>
          </w:p>
          <w:p w14:paraId="4AAD0539" w14:textId="39CCC331" w:rsidR="00594B87" w:rsidRPr="00BE0454" w:rsidRDefault="00E568F6" w:rsidP="00BE0454">
            <w:pPr>
              <w:pStyle w:val="ListParagraph"/>
              <w:numPr>
                <w:ilvl w:val="1"/>
                <w:numId w:val="9"/>
              </w:numPr>
              <w:autoSpaceDN w:val="0"/>
              <w:spacing w:after="120"/>
              <w:ind w:left="1440"/>
              <w:contextualSpacing w:val="0"/>
              <w:jc w:val="both"/>
              <w:rPr>
                <w:szCs w:val="24"/>
                <w:lang w:eastAsia="zh-CN"/>
              </w:rPr>
            </w:pPr>
            <w:r w:rsidRPr="007070FA">
              <w:rPr>
                <w:szCs w:val="24"/>
                <w:lang w:eastAsia="zh-CN"/>
              </w:rPr>
              <w:t>No new PRACH requirement introduced. The legacy PRACH test cases will be applied for SBFD capable-gNB</w:t>
            </w:r>
          </w:p>
        </w:tc>
      </w:tr>
    </w:tbl>
    <w:p w14:paraId="7BB41ADA" w14:textId="36C21D69" w:rsidR="005B5C13" w:rsidRDefault="0077062B" w:rsidP="005C23A4">
      <w:r>
        <w:t xml:space="preserve">In addition to the above-mentioned agreements, </w:t>
      </w:r>
      <w:r w:rsidR="000937C9">
        <w:fldChar w:fldCharType="begin"/>
      </w:r>
      <w:r w:rsidR="000937C9">
        <w:instrText xml:space="preserve"> REF _Ref205045496 \r \h </w:instrText>
      </w:r>
      <w:r w:rsidR="000937C9">
        <w:fldChar w:fldCharType="separate"/>
      </w:r>
      <w:r w:rsidR="004D77AB">
        <w:t>[1]</w:t>
      </w:r>
      <w:r w:rsidR="000937C9">
        <w:fldChar w:fldCharType="end"/>
      </w:r>
      <w:r w:rsidR="000937C9">
        <w:t xml:space="preserve"> also captured open issues </w:t>
      </w:r>
      <w:r w:rsidR="00D4591C">
        <w:t>from the discussions</w:t>
      </w:r>
      <w:r w:rsidR="000937C9">
        <w:t xml:space="preserve"> in RAN4#11</w:t>
      </w:r>
      <w:r w:rsidR="00D4591C">
        <w:t>5</w:t>
      </w:r>
      <w:r w:rsidR="000937C9">
        <w:t xml:space="preserve">. </w:t>
      </w:r>
    </w:p>
    <w:p w14:paraId="2D75F806" w14:textId="6ACE891D" w:rsidR="008D2599" w:rsidRPr="008C39F7" w:rsidRDefault="005B5C13" w:rsidP="005C23A4">
      <w:r>
        <w:t>This contribution describe</w:t>
      </w:r>
      <w:r w:rsidR="00A012F5">
        <w:t>s</w:t>
      </w:r>
      <w:r>
        <w:t xml:space="preserve"> o</w:t>
      </w:r>
      <w:r w:rsidR="005F2FF2">
        <w:t xml:space="preserve">ur views </w:t>
      </w:r>
      <w:r w:rsidR="00C51B2F">
        <w:t xml:space="preserve">on </w:t>
      </w:r>
      <w:r w:rsidR="005F2FF2">
        <w:t>t</w:t>
      </w:r>
      <w:r w:rsidR="0077230F">
        <w:t>h</w:t>
      </w:r>
      <w:r w:rsidR="000219F1">
        <w:t xml:space="preserve">ose open issues </w:t>
      </w:r>
      <w:r w:rsidR="009F3E78">
        <w:t>for further</w:t>
      </w:r>
      <w:r w:rsidR="00870558">
        <w:t xml:space="preserve"> discuss</w:t>
      </w:r>
      <w:r w:rsidR="00073E33">
        <w:t>ions</w:t>
      </w:r>
      <w:r w:rsidR="00870558">
        <w:t xml:space="preserve"> </w:t>
      </w:r>
      <w:r w:rsidR="00D05E2A">
        <w:t>during</w:t>
      </w:r>
      <w:r w:rsidR="00870558">
        <w:t xml:space="preserve"> RAN4#116</w:t>
      </w:r>
      <w:r w:rsidR="00DD5057">
        <w:t xml:space="preserve"> meeting.</w:t>
      </w:r>
    </w:p>
    <w:p w14:paraId="566137D3" w14:textId="03BE8CDB" w:rsidR="008D6A40" w:rsidRPr="001B2DDF" w:rsidRDefault="00635CBD" w:rsidP="00D803A6">
      <w:pPr>
        <w:pStyle w:val="RAN4H1"/>
        <w:rPr>
          <w:rFonts w:eastAsiaTheme="minorEastAsia"/>
        </w:rPr>
      </w:pPr>
      <w:bookmarkStart w:id="5" w:name="_Ref205564226"/>
      <w:r>
        <w:rPr>
          <w:rFonts w:eastAsiaTheme="minorEastAsia"/>
        </w:rPr>
        <w:t>Brief o</w:t>
      </w:r>
      <w:r w:rsidR="007C6017" w:rsidRPr="001B2DDF">
        <w:rPr>
          <w:rFonts w:eastAsiaTheme="minorEastAsia"/>
        </w:rPr>
        <w:t>verview of SBFD</w:t>
      </w:r>
      <w:bookmarkEnd w:id="5"/>
    </w:p>
    <w:p w14:paraId="617722C0" w14:textId="69CF8262" w:rsidR="00153632" w:rsidRDefault="00153632" w:rsidP="002F4395">
      <w:r>
        <w:t xml:space="preserve">SBFD is being specified in Rel-19 as a new mode of operation in unpaired </w:t>
      </w:r>
      <w:r w:rsidR="00283089">
        <w:t xml:space="preserve">(TDD) </w:t>
      </w:r>
      <w:r>
        <w:t>spectrum</w:t>
      </w:r>
      <w:r w:rsidR="00283089">
        <w:t>.</w:t>
      </w:r>
      <w:r w:rsidR="00466336">
        <w:t xml:space="preserve"> Differ</w:t>
      </w:r>
      <w:r w:rsidR="00E51E3D">
        <w:t>ent</w:t>
      </w:r>
      <w:r w:rsidR="00466336">
        <w:t xml:space="preserve"> to </w:t>
      </w:r>
      <w:r w:rsidR="00E159C0">
        <w:t>non-SBFD (legacy)</w:t>
      </w:r>
      <w:r w:rsidR="006A3A1A">
        <w:t xml:space="preserve"> operation</w:t>
      </w:r>
      <w:r w:rsidR="00E159C0">
        <w:t xml:space="preserve">, in which the transmission </w:t>
      </w:r>
      <w:r w:rsidR="00885D77">
        <w:t xml:space="preserve">within </w:t>
      </w:r>
      <w:r w:rsidR="00A85809">
        <w:t xml:space="preserve">each </w:t>
      </w:r>
      <w:r w:rsidR="00885D77">
        <w:t>symbol</w:t>
      </w:r>
      <w:r w:rsidR="00A85809">
        <w:t>/</w:t>
      </w:r>
      <w:r w:rsidR="00885D77">
        <w:t xml:space="preserve">slot </w:t>
      </w:r>
      <w:r w:rsidR="00F96C1F">
        <w:t xml:space="preserve">can only be in one </w:t>
      </w:r>
      <w:r w:rsidR="00750A7D">
        <w:t>direction (</w:t>
      </w:r>
      <w:r w:rsidR="00F96C1F">
        <w:t xml:space="preserve">i.e., either </w:t>
      </w:r>
      <w:r w:rsidR="00750A7D">
        <w:t>UL or DL)</w:t>
      </w:r>
      <w:r w:rsidR="001D201C">
        <w:t xml:space="preserve">, SBFD </w:t>
      </w:r>
      <w:r w:rsidR="00922946">
        <w:t xml:space="preserve">operation </w:t>
      </w:r>
      <w:r w:rsidR="00000600">
        <w:t xml:space="preserve">allows both UL and DL transmission to </w:t>
      </w:r>
      <w:r w:rsidR="002142F1">
        <w:t xml:space="preserve">happen </w:t>
      </w:r>
      <w:r w:rsidR="00D716B9">
        <w:t>simultaneously</w:t>
      </w:r>
      <w:r w:rsidR="002662EB">
        <w:t xml:space="preserve"> in d</w:t>
      </w:r>
      <w:r w:rsidR="0092378B">
        <w:t>ifferent frequency resources</w:t>
      </w:r>
      <w:r w:rsidR="00D716B9">
        <w:t>.</w:t>
      </w:r>
      <w:r w:rsidR="00687FE0">
        <w:t xml:space="preserve"> </w:t>
      </w:r>
      <w:r w:rsidR="00D72271">
        <w:t>S</w:t>
      </w:r>
      <w:r>
        <w:t>eparate set</w:t>
      </w:r>
      <w:r w:rsidR="00A27EF8">
        <w:t>s</w:t>
      </w:r>
      <w:r>
        <w:t xml:space="preserve"> of RBs within </w:t>
      </w:r>
      <w:r w:rsidR="009E0D95">
        <w:t>SBFD</w:t>
      </w:r>
      <w:r w:rsidR="001B75F2">
        <w:t xml:space="preserve"> symbol</w:t>
      </w:r>
      <w:r w:rsidR="009E0D95">
        <w:t>s</w:t>
      </w:r>
      <w:r w:rsidR="001B75F2">
        <w:t>/slot</w:t>
      </w:r>
      <w:r w:rsidR="009E0D95">
        <w:t>s</w:t>
      </w:r>
      <w:r>
        <w:t xml:space="preserve"> are </w:t>
      </w:r>
      <w:r w:rsidR="00F30D05">
        <w:t xml:space="preserve">allocated </w:t>
      </w:r>
      <w:r>
        <w:t>for UL and DL transmission</w:t>
      </w:r>
      <w:r w:rsidR="00336FD2">
        <w:t>s</w:t>
      </w:r>
      <w:r>
        <w:t xml:space="preserve">. </w:t>
      </w:r>
      <w:r>
        <w:rPr>
          <w:color w:val="000000" w:themeColor="text1"/>
        </w:rPr>
        <w:fldChar w:fldCharType="begin"/>
      </w:r>
      <w:r>
        <w:rPr>
          <w:color w:val="000000" w:themeColor="text1"/>
        </w:rPr>
        <w:instrText xml:space="preserve"> REF _Ref173223953 \h </w:instrText>
      </w:r>
      <w:r w:rsidR="002F4395">
        <w:rPr>
          <w:color w:val="000000" w:themeColor="text1"/>
        </w:rPr>
        <w:instrText xml:space="preserve"> \* MERGEFORMAT </w:instrText>
      </w:r>
      <w:r>
        <w:rPr>
          <w:color w:val="000000" w:themeColor="text1"/>
        </w:rPr>
      </w:r>
      <w:r>
        <w:rPr>
          <w:color w:val="000000" w:themeColor="text1"/>
        </w:rPr>
        <w:fldChar w:fldCharType="separate"/>
      </w:r>
      <w:r w:rsidR="004D77AB">
        <w:t xml:space="preserve">Figure </w:t>
      </w:r>
      <w:r w:rsidR="004D77AB">
        <w:rPr>
          <w:noProof/>
        </w:rPr>
        <w:t>1</w:t>
      </w:r>
      <w:r>
        <w:rPr>
          <w:color w:val="000000" w:themeColor="text1"/>
        </w:rPr>
        <w:fldChar w:fldCharType="end"/>
      </w:r>
      <w:r>
        <w:rPr>
          <w:color w:val="000000" w:themeColor="text1"/>
        </w:rPr>
        <w:t xml:space="preserve"> illustrates </w:t>
      </w:r>
      <w:r>
        <w:rPr>
          <w:color w:val="000000" w:themeColor="text1"/>
        </w:rPr>
        <w:lastRenderedPageBreak/>
        <w:t>example</w:t>
      </w:r>
      <w:r w:rsidR="000535B4">
        <w:rPr>
          <w:color w:val="000000" w:themeColor="text1"/>
        </w:rPr>
        <w:t xml:space="preserve">s of </w:t>
      </w:r>
      <w:r w:rsidR="005001CF">
        <w:rPr>
          <w:color w:val="000000" w:themeColor="text1"/>
        </w:rPr>
        <w:t>two</w:t>
      </w:r>
      <w:r>
        <w:rPr>
          <w:color w:val="000000" w:themeColor="text1"/>
        </w:rPr>
        <w:t xml:space="preserve"> </w:t>
      </w:r>
      <w:r w:rsidR="00830634">
        <w:rPr>
          <w:color w:val="000000" w:themeColor="text1"/>
        </w:rPr>
        <w:t xml:space="preserve">different </w:t>
      </w:r>
      <w:r>
        <w:rPr>
          <w:color w:val="000000" w:themeColor="text1"/>
        </w:rPr>
        <w:t>arrangement</w:t>
      </w:r>
      <w:r w:rsidR="005001CF">
        <w:rPr>
          <w:color w:val="000000" w:themeColor="text1"/>
        </w:rPr>
        <w:t>s</w:t>
      </w:r>
      <w:r>
        <w:rPr>
          <w:color w:val="000000" w:themeColor="text1"/>
        </w:rPr>
        <w:t xml:space="preserve"> of UL and DL resources for </w:t>
      </w:r>
      <w:r w:rsidR="006B4F20">
        <w:rPr>
          <w:color w:val="000000" w:themeColor="text1"/>
        </w:rPr>
        <w:t>SBFD operation</w:t>
      </w:r>
      <w:r w:rsidR="00380F56">
        <w:rPr>
          <w:color w:val="000000" w:themeColor="text1"/>
        </w:rPr>
        <w:t xml:space="preserve">, namely, </w:t>
      </w:r>
      <w:r>
        <w:rPr>
          <w:color w:val="000000" w:themeColor="text1"/>
        </w:rPr>
        <w:t>DU/UD (</w:t>
      </w:r>
      <w:r w:rsidR="00516551">
        <w:rPr>
          <w:color w:val="000000" w:themeColor="text1"/>
        </w:rPr>
        <w:t xml:space="preserve">Fig. </w:t>
      </w:r>
      <w:r w:rsidR="00CE478E">
        <w:rPr>
          <w:color w:val="000000" w:themeColor="text1"/>
        </w:rPr>
        <w:t>1A</w:t>
      </w:r>
      <w:r>
        <w:rPr>
          <w:color w:val="000000" w:themeColor="text1"/>
        </w:rPr>
        <w:t>) and DUD (</w:t>
      </w:r>
      <w:r w:rsidR="00516551">
        <w:rPr>
          <w:color w:val="000000" w:themeColor="text1"/>
        </w:rPr>
        <w:t xml:space="preserve">Fig. </w:t>
      </w:r>
      <w:r w:rsidR="00CE478E">
        <w:rPr>
          <w:color w:val="000000" w:themeColor="text1"/>
        </w:rPr>
        <w:t>1B</w:t>
      </w:r>
      <w:r>
        <w:rPr>
          <w:color w:val="000000" w:themeColor="text1"/>
        </w:rPr>
        <w:t xml:space="preserve">). </w:t>
      </w:r>
      <w:r w:rsidR="00301E50">
        <w:rPr>
          <w:color w:val="000000" w:themeColor="text1"/>
        </w:rPr>
        <w:t xml:space="preserve">As shown in </w:t>
      </w:r>
      <w:r w:rsidR="006F1883">
        <w:rPr>
          <w:color w:val="000000" w:themeColor="text1"/>
        </w:rPr>
        <w:fldChar w:fldCharType="begin"/>
      </w:r>
      <w:r w:rsidR="006F1883">
        <w:rPr>
          <w:color w:val="000000" w:themeColor="text1"/>
        </w:rPr>
        <w:instrText xml:space="preserve"> REF _Ref173223953 \h </w:instrText>
      </w:r>
      <w:r w:rsidR="002F4395">
        <w:rPr>
          <w:color w:val="000000" w:themeColor="text1"/>
        </w:rPr>
        <w:instrText xml:space="preserve"> \* MERGEFORMAT </w:instrText>
      </w:r>
      <w:r w:rsidR="006F1883">
        <w:rPr>
          <w:color w:val="000000" w:themeColor="text1"/>
        </w:rPr>
      </w:r>
      <w:r w:rsidR="006F1883">
        <w:rPr>
          <w:color w:val="000000" w:themeColor="text1"/>
        </w:rPr>
        <w:fldChar w:fldCharType="separate"/>
      </w:r>
      <w:r w:rsidR="004D77AB">
        <w:t xml:space="preserve">Figure </w:t>
      </w:r>
      <w:r w:rsidR="004D77AB">
        <w:rPr>
          <w:noProof/>
        </w:rPr>
        <w:t>1</w:t>
      </w:r>
      <w:r w:rsidR="006F1883">
        <w:rPr>
          <w:color w:val="000000" w:themeColor="text1"/>
        </w:rPr>
        <w:fldChar w:fldCharType="end"/>
      </w:r>
      <w:r w:rsidR="006F1883">
        <w:rPr>
          <w:color w:val="000000" w:themeColor="text1"/>
        </w:rPr>
        <w:t xml:space="preserve">, </w:t>
      </w:r>
      <w:r w:rsidR="006C47A3" w:rsidRPr="00BD0AD4">
        <w:t xml:space="preserve">SBFD symbols </w:t>
      </w:r>
      <w:r w:rsidR="00A03B5F">
        <w:t>are</w:t>
      </w:r>
      <w:r w:rsidR="006C47A3" w:rsidRPr="00BD0AD4">
        <w:t xml:space="preserve"> symbols (or slots) which simultaneously allocate one UL sub-band and one (or two) DL sub-band(s) for SBFD operation.</w:t>
      </w:r>
      <w:r w:rsidRPr="00BD0AD4">
        <w:t xml:space="preserve"> </w:t>
      </w:r>
    </w:p>
    <w:p w14:paraId="327D1277" w14:textId="77777777" w:rsidR="00153632" w:rsidRDefault="00153632" w:rsidP="00153632">
      <w:pPr>
        <w:keepNext/>
        <w:jc w:val="center"/>
      </w:pPr>
      <w:r>
        <w:rPr>
          <w:noProof/>
        </w:rPr>
        <w:drawing>
          <wp:inline distT="0" distB="0" distL="0" distR="0" wp14:anchorId="6C335321" wp14:editId="080916E0">
            <wp:extent cx="6110545" cy="2561952"/>
            <wp:effectExtent l="0" t="0" r="0" b="0"/>
            <wp:docPr id="1656054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054948"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10545" cy="2561952"/>
                    </a:xfrm>
                    <a:prstGeom prst="rect">
                      <a:avLst/>
                    </a:prstGeom>
                  </pic:spPr>
                </pic:pic>
              </a:graphicData>
            </a:graphic>
          </wp:inline>
        </w:drawing>
      </w:r>
    </w:p>
    <w:p w14:paraId="033A3C98" w14:textId="69999C91" w:rsidR="00153632" w:rsidRPr="00474211" w:rsidRDefault="00153632" w:rsidP="00153632">
      <w:pPr>
        <w:pStyle w:val="Caption"/>
      </w:pPr>
      <w:bookmarkStart w:id="6" w:name="_Ref173223953"/>
      <w:r>
        <w:t xml:space="preserve">Figure </w:t>
      </w:r>
      <w:r w:rsidR="006A6C98">
        <w:fldChar w:fldCharType="begin"/>
      </w:r>
      <w:r w:rsidR="006A6C98">
        <w:instrText xml:space="preserve"> SEQ Figure \* ARABIC </w:instrText>
      </w:r>
      <w:r w:rsidR="006A6C98">
        <w:fldChar w:fldCharType="separate"/>
      </w:r>
      <w:r w:rsidR="004D77AB">
        <w:rPr>
          <w:noProof/>
        </w:rPr>
        <w:t>1</w:t>
      </w:r>
      <w:r w:rsidR="006A6C98">
        <w:rPr>
          <w:noProof/>
        </w:rPr>
        <w:fldChar w:fldCharType="end"/>
      </w:r>
      <w:bookmarkEnd w:id="6"/>
      <w:r>
        <w:t>: SBFD resources in time and frequency domain</w:t>
      </w:r>
    </w:p>
    <w:p w14:paraId="29B37B4C" w14:textId="2B457FE4" w:rsidR="00075D23" w:rsidRPr="00075D23" w:rsidRDefault="00075D23" w:rsidP="00760039">
      <w:r>
        <w:t xml:space="preserve">Different time-domain sequences were discussed by RAN1 in </w:t>
      </w:r>
      <w:r w:rsidR="00B00976">
        <w:fldChar w:fldCharType="begin"/>
      </w:r>
      <w:r w:rsidR="00B00976">
        <w:instrText xml:space="preserve"> REF _Ref197682507 \r \h </w:instrText>
      </w:r>
      <w:r w:rsidR="00B00976">
        <w:fldChar w:fldCharType="separate"/>
      </w:r>
      <w:r w:rsidR="004D77AB">
        <w:t>[4]</w:t>
      </w:r>
      <w:r w:rsidR="00B00976">
        <w:fldChar w:fldCharType="end"/>
      </w:r>
      <w:r>
        <w:t xml:space="preserve">, e.g. </w:t>
      </w:r>
      <w:r w:rsidRPr="00FF6B0D">
        <w:rPr>
          <w:i/>
          <w:iCs/>
        </w:rPr>
        <w:t>DXXXU</w:t>
      </w:r>
      <w:r>
        <w:rPr>
          <w:i/>
          <w:iCs/>
        </w:rPr>
        <w:t>, XXXXX, or XXXXU</w:t>
      </w:r>
      <w:r w:rsidR="00827C73">
        <w:rPr>
          <w:i/>
          <w:iCs/>
        </w:rPr>
        <w:t>,</w:t>
      </w:r>
      <w:r>
        <w:rPr>
          <w:i/>
          <w:iCs/>
        </w:rPr>
        <w:t xml:space="preserve"> </w:t>
      </w:r>
      <w:r w:rsidRPr="00FF6B0D">
        <w:t>where</w:t>
      </w:r>
      <w:r>
        <w:rPr>
          <w:i/>
          <w:iCs/>
        </w:rPr>
        <w:t xml:space="preserve"> D, U, </w:t>
      </w:r>
      <w:r w:rsidR="008526B5" w:rsidRPr="00EC3B28">
        <w:t xml:space="preserve">and </w:t>
      </w:r>
      <w:r>
        <w:rPr>
          <w:i/>
          <w:iCs/>
        </w:rPr>
        <w:t>X</w:t>
      </w:r>
      <w:r>
        <w:t xml:space="preserve"> refer to </w:t>
      </w:r>
      <w:r w:rsidR="009E0EC1">
        <w:t>DL</w:t>
      </w:r>
      <w:r>
        <w:t xml:space="preserve">, </w:t>
      </w:r>
      <w:r w:rsidR="009E0EC1">
        <w:t>UL</w:t>
      </w:r>
      <w:r>
        <w:t xml:space="preserve"> and SBFD slots, respectively. </w:t>
      </w:r>
      <w:r w:rsidR="008E7B6A">
        <w:t>Several</w:t>
      </w:r>
      <w:r>
        <w:t xml:space="preserve"> RBs </w:t>
      </w:r>
      <w:r w:rsidR="008E7B6A">
        <w:t>are</w:t>
      </w:r>
      <w:r>
        <w:t xml:space="preserve"> used as </w:t>
      </w:r>
      <w:r w:rsidRPr="00EC3B28">
        <w:t>guard</w:t>
      </w:r>
      <w:r w:rsidR="00936D44">
        <w:t>-</w:t>
      </w:r>
      <w:r w:rsidRPr="00EC3B28">
        <w:t>band</w:t>
      </w:r>
      <w:r>
        <w:t xml:space="preserve"> between the UL and DL sub</w:t>
      </w:r>
      <w:r w:rsidR="00B4258D">
        <w:t>-</w:t>
      </w:r>
      <w:r>
        <w:t xml:space="preserve">bands to </w:t>
      </w:r>
      <w:r w:rsidR="006C761B">
        <w:t>avoid</w:t>
      </w:r>
      <w:r>
        <w:t xml:space="preserve"> cross-link interference</w:t>
      </w:r>
      <w:r w:rsidR="000E3C5B">
        <w:t>.</w:t>
      </w:r>
      <w:r>
        <w:t xml:space="preserve"> </w:t>
      </w:r>
      <w:r w:rsidR="002D55B7">
        <w:t>Furthermore</w:t>
      </w:r>
      <w:r>
        <w:t xml:space="preserve">, </w:t>
      </w:r>
      <w:r w:rsidR="00382675">
        <w:t xml:space="preserve">one or more OFDM symbols </w:t>
      </w:r>
      <w:r w:rsidR="0074276B">
        <w:t>are</w:t>
      </w:r>
      <w:r w:rsidR="00382675">
        <w:t xml:space="preserve"> used as </w:t>
      </w:r>
      <w:r>
        <w:t>guard</w:t>
      </w:r>
      <w:r w:rsidR="001D5A1F">
        <w:t>-</w:t>
      </w:r>
      <w:r>
        <w:t xml:space="preserve">time </w:t>
      </w:r>
      <w:r w:rsidR="00AB02E4">
        <w:t>(</w:t>
      </w:r>
      <w:r>
        <w:t xml:space="preserve">or </w:t>
      </w:r>
      <w:r w:rsidR="00AB02E4">
        <w:t>-</w:t>
      </w:r>
      <w:r>
        <w:t>period</w:t>
      </w:r>
      <w:r w:rsidR="00AB02E4">
        <w:t>)</w:t>
      </w:r>
      <w:r>
        <w:t xml:space="preserve"> for the transition between different symbol/slot types. </w:t>
      </w:r>
    </w:p>
    <w:p w14:paraId="7475A13F" w14:textId="588BD9E7" w:rsidR="0062131C" w:rsidRDefault="001B2DDF" w:rsidP="001B2DDF">
      <w:pPr>
        <w:pStyle w:val="RAN4H1"/>
      </w:pPr>
      <w:r>
        <w:t>Discussion</w:t>
      </w:r>
    </w:p>
    <w:p w14:paraId="0D1E2176" w14:textId="2A0F89D4" w:rsidR="00C12044" w:rsidRPr="00C12044" w:rsidRDefault="006E1EDE" w:rsidP="00C12044">
      <w:r>
        <w:t>In</w:t>
      </w:r>
      <w:r w:rsidR="00332389">
        <w:t xml:space="preserve"> this section</w:t>
      </w:r>
      <w:r w:rsidR="00E813DD">
        <w:t>,</w:t>
      </w:r>
      <w:r w:rsidR="00332389">
        <w:t xml:space="preserve"> we </w:t>
      </w:r>
      <w:r w:rsidR="00D36016">
        <w:t>provide</w:t>
      </w:r>
      <w:r w:rsidR="00C12044" w:rsidRPr="00C12044">
        <w:t xml:space="preserve"> our views on </w:t>
      </w:r>
      <w:r w:rsidR="00D36016">
        <w:t xml:space="preserve">open issues concerning </w:t>
      </w:r>
      <w:r w:rsidR="00C12044" w:rsidRPr="00C12044">
        <w:t xml:space="preserve">BS Demodulation and UE demodulation </w:t>
      </w:r>
      <w:r w:rsidR="003134CE">
        <w:t xml:space="preserve">in </w:t>
      </w:r>
      <w:r w:rsidR="00C12044" w:rsidRPr="00C12044">
        <w:t xml:space="preserve">two </w:t>
      </w:r>
      <w:r w:rsidR="00741023">
        <w:t>corresponding</w:t>
      </w:r>
      <w:r w:rsidR="00C12044" w:rsidRPr="00C12044">
        <w:t xml:space="preserve"> subsections.</w:t>
      </w:r>
    </w:p>
    <w:p w14:paraId="6D9829DC" w14:textId="08F1DD5A" w:rsidR="006E0644" w:rsidRPr="00961F71" w:rsidRDefault="00921D31" w:rsidP="00AB778B">
      <w:pPr>
        <w:pStyle w:val="RAN4H2"/>
        <w:rPr>
          <w:rFonts w:eastAsiaTheme="minorEastAsia"/>
        </w:rPr>
      </w:pPr>
      <w:r>
        <w:rPr>
          <w:rFonts w:eastAsiaTheme="minorEastAsia"/>
        </w:rPr>
        <w:t>BS Demodulation</w:t>
      </w:r>
    </w:p>
    <w:p w14:paraId="494020B3" w14:textId="7CD74414" w:rsidR="00D277D3" w:rsidRDefault="00D277D3" w:rsidP="00926DF7">
      <w:pPr>
        <w:pStyle w:val="RAN4H3"/>
      </w:pPr>
      <w:r w:rsidRPr="00D277D3">
        <w:t xml:space="preserve">General </w:t>
      </w:r>
      <w:r w:rsidR="003F22FF">
        <w:t>s</w:t>
      </w:r>
      <w:r w:rsidRPr="00D277D3">
        <w:t>cope</w:t>
      </w:r>
    </w:p>
    <w:p w14:paraId="05AAA6D6" w14:textId="7C7D66F1" w:rsidR="003F22FF" w:rsidRDefault="003F22FF" w:rsidP="003F22FF">
      <w:bookmarkStart w:id="7" w:name="_Hlk205362046"/>
      <w:r>
        <w:t xml:space="preserve">The open issue </w:t>
      </w:r>
      <w:r w:rsidR="00442AF1">
        <w:t>on</w:t>
      </w:r>
      <w:r>
        <w:t xml:space="preserve"> </w:t>
      </w:r>
      <w:r w:rsidR="00653631">
        <w:t xml:space="preserve">the general scope of </w:t>
      </w:r>
      <w:r>
        <w:t xml:space="preserve">BS demodulation </w:t>
      </w:r>
      <w:r w:rsidR="00653631">
        <w:t>is</w:t>
      </w:r>
      <w:r w:rsidR="00361E3E">
        <w:t xml:space="preserve"> as follows</w:t>
      </w:r>
      <w:r>
        <w:t xml:space="preserve"> </w:t>
      </w:r>
      <w:r>
        <w:fldChar w:fldCharType="begin"/>
      </w:r>
      <w:r>
        <w:instrText xml:space="preserve"> REF _Ref205045496 \r \h </w:instrText>
      </w:r>
      <w:r>
        <w:fldChar w:fldCharType="separate"/>
      </w:r>
      <w:r w:rsidR="004D77AB">
        <w:t>[1]</w:t>
      </w:r>
      <w:r>
        <w:fldChar w:fldCharType="end"/>
      </w:r>
      <w:r>
        <w:t>:</w:t>
      </w:r>
    </w:p>
    <w:tbl>
      <w:tblPr>
        <w:tblStyle w:val="TableGrid"/>
        <w:tblW w:w="0" w:type="auto"/>
        <w:tblLook w:val="04A0" w:firstRow="1" w:lastRow="0" w:firstColumn="1" w:lastColumn="0" w:noHBand="0" w:noVBand="1"/>
      </w:tblPr>
      <w:tblGrid>
        <w:gridCol w:w="9617"/>
      </w:tblGrid>
      <w:tr w:rsidR="003F22FF" w14:paraId="1CF8D9CB" w14:textId="77777777">
        <w:tc>
          <w:tcPr>
            <w:tcW w:w="9617" w:type="dxa"/>
          </w:tcPr>
          <w:bookmarkEnd w:id="7"/>
          <w:p w14:paraId="2C0CA0CD" w14:textId="77777777" w:rsidR="003F22FF" w:rsidRDefault="003F22FF" w:rsidP="003F22FF">
            <w:r w:rsidRPr="0056353D">
              <w:t xml:space="preserve">Sub-topic </w:t>
            </w:r>
            <w:r>
              <w:t>3</w:t>
            </w:r>
            <w:r w:rsidRPr="0056353D">
              <w:t xml:space="preserve">-1 </w:t>
            </w:r>
            <w:r>
              <w:t>General Scope</w:t>
            </w:r>
          </w:p>
          <w:p w14:paraId="7B81AABE" w14:textId="77777777" w:rsidR="003F22FF" w:rsidRDefault="003F22FF" w:rsidP="003F22FF">
            <w:pPr>
              <w:jc w:val="both"/>
              <w:rPr>
                <w:b/>
                <w:bCs/>
                <w:u w:val="single"/>
                <w:lang w:eastAsia="zh-CN"/>
              </w:rPr>
            </w:pPr>
            <w:proofErr w:type="spellStart"/>
            <w:r w:rsidRPr="00021D48">
              <w:rPr>
                <w:b/>
                <w:bCs/>
                <w:u w:val="single"/>
                <w:lang w:eastAsia="zh-CN"/>
              </w:rPr>
              <w:t>l</w:t>
            </w:r>
            <w:r w:rsidRPr="006A1333">
              <w:rPr>
                <w:b/>
                <w:bCs/>
                <w:u w:val="single"/>
                <w:lang w:eastAsia="zh-CN"/>
              </w:rPr>
              <w:t>ssue</w:t>
            </w:r>
            <w:proofErr w:type="spellEnd"/>
            <w:r w:rsidRPr="006A1333">
              <w:rPr>
                <w:b/>
                <w:bCs/>
                <w:u w:val="single"/>
                <w:lang w:eastAsia="zh-CN"/>
              </w:rPr>
              <w:t xml:space="preserve"> </w:t>
            </w:r>
            <w:r>
              <w:rPr>
                <w:b/>
                <w:bCs/>
                <w:u w:val="single"/>
                <w:lang w:eastAsia="zh-CN"/>
              </w:rPr>
              <w:t>3</w:t>
            </w:r>
            <w:r w:rsidRPr="006A1333">
              <w:rPr>
                <w:b/>
                <w:bCs/>
                <w:u w:val="single"/>
                <w:lang w:eastAsia="zh-CN"/>
              </w:rPr>
              <w:t>-1-1 whether to introduce BS demodulation requirement</w:t>
            </w:r>
            <w:r>
              <w:rPr>
                <w:b/>
                <w:bCs/>
                <w:u w:val="single"/>
                <w:lang w:eastAsia="zh-CN"/>
              </w:rPr>
              <w:t xml:space="preserve"> with </w:t>
            </w:r>
            <w:r w:rsidRPr="006A1333">
              <w:rPr>
                <w:b/>
                <w:bCs/>
                <w:u w:val="single"/>
                <w:lang w:eastAsia="zh-CN"/>
              </w:rPr>
              <w:t>consider</w:t>
            </w:r>
            <w:r>
              <w:rPr>
                <w:b/>
                <w:bCs/>
                <w:u w:val="single"/>
                <w:lang w:eastAsia="zh-CN"/>
              </w:rPr>
              <w:t>ing</w:t>
            </w:r>
            <w:r w:rsidRPr="006A1333">
              <w:rPr>
                <w:b/>
                <w:bCs/>
                <w:u w:val="single"/>
                <w:lang w:eastAsia="zh-CN"/>
              </w:rPr>
              <w:t xml:space="preserve"> interference modeling to account for inter-sub</w:t>
            </w:r>
            <w:r>
              <w:rPr>
                <w:b/>
                <w:bCs/>
                <w:u w:val="single"/>
                <w:lang w:eastAsia="zh-CN"/>
              </w:rPr>
              <w:t>-</w:t>
            </w:r>
            <w:r w:rsidRPr="006A1333">
              <w:rPr>
                <w:b/>
                <w:bCs/>
                <w:u w:val="single"/>
                <w:lang w:eastAsia="zh-CN"/>
              </w:rPr>
              <w:t xml:space="preserve">band inter-gNB CLI for SBFD-capable gNB </w:t>
            </w:r>
          </w:p>
          <w:p w14:paraId="388025CC" w14:textId="77777777" w:rsidR="003F22FF" w:rsidRDefault="003F22FF" w:rsidP="003F22FF">
            <w:pPr>
              <w:jc w:val="both"/>
              <w:rPr>
                <w:b/>
                <w:bCs/>
                <w:u w:val="single"/>
                <w:lang w:eastAsia="zh-CN"/>
              </w:rPr>
            </w:pPr>
            <w:r>
              <w:rPr>
                <w:b/>
                <w:bCs/>
                <w:u w:val="single"/>
                <w:lang w:eastAsia="zh-CN"/>
              </w:rPr>
              <w:t>Issue 3-1-2 interference modeling for inter-sub-band inter-gNB CLI when introducing BS demodulation requirement for SBFD-capable gNB if considered interference modeling</w:t>
            </w:r>
          </w:p>
          <w:p w14:paraId="2736D6CE" w14:textId="77777777" w:rsidR="003F22FF" w:rsidRDefault="003F22FF" w:rsidP="003F22FF">
            <w:pPr>
              <w:jc w:val="both"/>
              <w:rPr>
                <w:b/>
                <w:bCs/>
                <w:u w:val="single"/>
                <w:lang w:eastAsia="zh-CN"/>
              </w:rPr>
            </w:pPr>
            <w:r>
              <w:rPr>
                <w:b/>
                <w:bCs/>
                <w:u w:val="single"/>
                <w:lang w:eastAsia="zh-CN"/>
              </w:rPr>
              <w:t xml:space="preserve">Issue 3-1-3 whether to introduce new PUSCH requirement with UL resource muting configured   </w:t>
            </w:r>
          </w:p>
          <w:p w14:paraId="7DDB728D" w14:textId="77777777" w:rsidR="003F22FF" w:rsidRPr="00A43E47" w:rsidRDefault="003F22FF" w:rsidP="003F22FF">
            <w:pPr>
              <w:jc w:val="both"/>
              <w:rPr>
                <w:b/>
                <w:bCs/>
                <w:u w:val="single"/>
                <w:lang w:eastAsia="zh-CN"/>
              </w:rPr>
            </w:pPr>
          </w:p>
          <w:p w14:paraId="66C683A1" w14:textId="77777777" w:rsidR="003F22FF" w:rsidRDefault="003F22FF" w:rsidP="003F22FF">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p>
          <w:p w14:paraId="68B4B3CB" w14:textId="77777777" w:rsidR="003F22FF" w:rsidRPr="00BA4BA8" w:rsidRDefault="003F22FF" w:rsidP="003F22FF">
            <w:pPr>
              <w:pStyle w:val="ListParagraph"/>
              <w:numPr>
                <w:ilvl w:val="1"/>
                <w:numId w:val="9"/>
              </w:numPr>
              <w:autoSpaceDN w:val="0"/>
              <w:spacing w:after="120"/>
              <w:ind w:left="1364"/>
              <w:contextualSpacing w:val="0"/>
              <w:jc w:val="both"/>
              <w:rPr>
                <w:rFonts w:eastAsia="SimSun"/>
                <w:szCs w:val="24"/>
                <w:lang w:eastAsia="zh-CN"/>
              </w:rPr>
            </w:pPr>
            <w:proofErr w:type="gramStart"/>
            <w:r w:rsidRPr="00BA4BA8">
              <w:rPr>
                <w:rFonts w:eastAsia="SimSun"/>
                <w:szCs w:val="24"/>
                <w:lang w:eastAsia="zh-CN"/>
              </w:rPr>
              <w:t>Introduce</w:t>
            </w:r>
            <w:proofErr w:type="gramEnd"/>
            <w:r w:rsidRPr="00BA4BA8">
              <w:rPr>
                <w:rFonts w:eastAsia="SimSun"/>
                <w:szCs w:val="24"/>
                <w:lang w:eastAsia="zh-CN"/>
              </w:rPr>
              <w:t xml:space="preserve"> PUSCH demodulation requirement with UL resource muting configured with interference modelling </w:t>
            </w:r>
          </w:p>
          <w:p w14:paraId="776259B2" w14:textId="77777777" w:rsidR="003F22FF" w:rsidRDefault="003F22FF" w:rsidP="003F22FF">
            <w:pPr>
              <w:pStyle w:val="ListParagraph"/>
              <w:numPr>
                <w:ilvl w:val="1"/>
                <w:numId w:val="9"/>
              </w:numPr>
              <w:autoSpaceDN w:val="0"/>
              <w:spacing w:after="120"/>
              <w:ind w:left="1364"/>
              <w:contextualSpacing w:val="0"/>
              <w:jc w:val="both"/>
              <w:rPr>
                <w:rFonts w:eastAsia="SimSun"/>
                <w:szCs w:val="24"/>
                <w:lang w:eastAsia="zh-CN"/>
              </w:rPr>
            </w:pPr>
            <w:r>
              <w:rPr>
                <w:rFonts w:eastAsia="SimSun"/>
                <w:szCs w:val="24"/>
                <w:lang w:eastAsia="zh-CN"/>
              </w:rPr>
              <w:t>FFS on which type</w:t>
            </w:r>
            <w:r>
              <w:rPr>
                <w:rFonts w:eastAsia="SimSun" w:hint="eastAsia"/>
                <w:szCs w:val="24"/>
                <w:lang w:eastAsia="zh-CN"/>
              </w:rPr>
              <w:t>(s)</w:t>
            </w:r>
            <w:r>
              <w:rPr>
                <w:rFonts w:eastAsia="SimSun"/>
                <w:szCs w:val="24"/>
                <w:lang w:eastAsia="zh-CN"/>
              </w:rPr>
              <w:t xml:space="preserve"> of interference will be considered to specify the PUSCH requirement</w:t>
            </w:r>
          </w:p>
          <w:p w14:paraId="1317F189" w14:textId="77777777" w:rsidR="003F22FF" w:rsidRDefault="003F22FF" w:rsidP="003F22FF">
            <w:pPr>
              <w:pStyle w:val="ListParagraph"/>
              <w:numPr>
                <w:ilvl w:val="2"/>
                <w:numId w:val="9"/>
              </w:numPr>
              <w:autoSpaceDN w:val="0"/>
              <w:spacing w:after="120"/>
              <w:ind w:left="2376"/>
              <w:contextualSpacing w:val="0"/>
              <w:jc w:val="both"/>
              <w:rPr>
                <w:rFonts w:eastAsia="SimSun"/>
                <w:szCs w:val="24"/>
                <w:lang w:eastAsia="zh-CN"/>
              </w:rPr>
            </w:pPr>
            <w:r>
              <w:rPr>
                <w:rFonts w:eastAsia="SimSun"/>
                <w:szCs w:val="24"/>
                <w:lang w:eastAsia="zh-CN"/>
              </w:rPr>
              <w:t xml:space="preserve">gNB self-interference </w:t>
            </w:r>
          </w:p>
          <w:p w14:paraId="1899CF97" w14:textId="77777777" w:rsidR="003F22FF" w:rsidRDefault="003F22FF" w:rsidP="003F22FF">
            <w:pPr>
              <w:pStyle w:val="ListParagraph"/>
              <w:numPr>
                <w:ilvl w:val="2"/>
                <w:numId w:val="9"/>
              </w:numPr>
              <w:autoSpaceDN w:val="0"/>
              <w:spacing w:after="120"/>
              <w:ind w:left="2376"/>
              <w:contextualSpacing w:val="0"/>
              <w:jc w:val="both"/>
              <w:rPr>
                <w:rFonts w:eastAsia="SimSun"/>
                <w:szCs w:val="24"/>
                <w:lang w:eastAsia="zh-CN"/>
              </w:rPr>
            </w:pPr>
            <w:r w:rsidRPr="00176EEF">
              <w:rPr>
                <w:rFonts w:eastAsia="DengXian"/>
              </w:rPr>
              <w:t>co-site inter-sector interference</w:t>
            </w:r>
          </w:p>
          <w:p w14:paraId="5FBD9DE2" w14:textId="77777777" w:rsidR="003F22FF" w:rsidRDefault="003F22FF" w:rsidP="003F22FF">
            <w:pPr>
              <w:pStyle w:val="ListParagraph"/>
              <w:numPr>
                <w:ilvl w:val="2"/>
                <w:numId w:val="9"/>
              </w:numPr>
              <w:autoSpaceDN w:val="0"/>
              <w:spacing w:after="120"/>
              <w:ind w:left="2376"/>
              <w:contextualSpacing w:val="0"/>
              <w:jc w:val="both"/>
              <w:rPr>
                <w:rFonts w:eastAsia="SimSun"/>
                <w:szCs w:val="24"/>
                <w:lang w:eastAsia="zh-CN"/>
              </w:rPr>
            </w:pPr>
            <w:r>
              <w:rPr>
                <w:rFonts w:eastAsia="SimSun"/>
                <w:szCs w:val="24"/>
                <w:lang w:eastAsia="zh-CN"/>
              </w:rPr>
              <w:t>inter</w:t>
            </w:r>
            <w:r w:rsidRPr="00176EEF">
              <w:rPr>
                <w:rFonts w:eastAsia="DengXian"/>
              </w:rPr>
              <w:t>-site gNB-gNB co-channel inter-subband CLI</w:t>
            </w:r>
          </w:p>
          <w:p w14:paraId="085ED2A1" w14:textId="77777777" w:rsidR="003F22FF" w:rsidRDefault="003F22FF" w:rsidP="003F22FF">
            <w:pPr>
              <w:pStyle w:val="ListParagraph"/>
              <w:numPr>
                <w:ilvl w:val="1"/>
                <w:numId w:val="9"/>
              </w:numPr>
              <w:autoSpaceDN w:val="0"/>
              <w:spacing w:after="120"/>
              <w:ind w:left="1364"/>
              <w:contextualSpacing w:val="0"/>
              <w:jc w:val="both"/>
              <w:rPr>
                <w:rFonts w:eastAsia="SimSun"/>
                <w:szCs w:val="24"/>
                <w:lang w:eastAsia="zh-CN"/>
              </w:rPr>
            </w:pPr>
            <w:r>
              <w:rPr>
                <w:rFonts w:eastAsia="SimSun"/>
                <w:szCs w:val="24"/>
                <w:lang w:eastAsia="zh-CN"/>
              </w:rPr>
              <w:t>FFS on how to model interference</w:t>
            </w:r>
            <w:r>
              <w:rPr>
                <w:rFonts w:eastAsia="SimSun" w:hint="eastAsia"/>
                <w:szCs w:val="24"/>
                <w:lang w:eastAsia="zh-CN"/>
              </w:rPr>
              <w:t xml:space="preserve"> </w:t>
            </w:r>
          </w:p>
          <w:p w14:paraId="38C310B4" w14:textId="77777777" w:rsidR="003F22FF" w:rsidRDefault="003F22FF" w:rsidP="003F22FF">
            <w:pPr>
              <w:pStyle w:val="ListParagraph"/>
              <w:numPr>
                <w:ilvl w:val="2"/>
                <w:numId w:val="9"/>
              </w:numPr>
              <w:autoSpaceDN w:val="0"/>
              <w:spacing w:after="120"/>
              <w:ind w:left="2376"/>
              <w:contextualSpacing w:val="0"/>
              <w:jc w:val="both"/>
              <w:rPr>
                <w:rFonts w:eastAsia="SimSun"/>
                <w:szCs w:val="24"/>
                <w:lang w:eastAsia="zh-CN"/>
              </w:rPr>
            </w:pPr>
            <w:r>
              <w:rPr>
                <w:rFonts w:eastAsia="SimSun"/>
                <w:szCs w:val="24"/>
                <w:lang w:eastAsia="zh-CN"/>
              </w:rPr>
              <w:t xml:space="preserve">gNB self-interference </w:t>
            </w:r>
          </w:p>
          <w:p w14:paraId="2E64954B" w14:textId="77777777" w:rsidR="003F22FF" w:rsidRDefault="003F22FF" w:rsidP="003F22FF">
            <w:pPr>
              <w:pStyle w:val="ListParagraph"/>
              <w:numPr>
                <w:ilvl w:val="3"/>
                <w:numId w:val="9"/>
              </w:numPr>
              <w:autoSpaceDN w:val="0"/>
              <w:spacing w:after="120"/>
              <w:ind w:left="3096"/>
              <w:contextualSpacing w:val="0"/>
              <w:jc w:val="both"/>
              <w:rPr>
                <w:rFonts w:eastAsia="SimSun"/>
                <w:szCs w:val="24"/>
                <w:lang w:eastAsia="zh-CN"/>
              </w:rPr>
            </w:pPr>
            <w:r>
              <w:rPr>
                <w:rFonts w:eastAsia="SimSun" w:hint="eastAsia"/>
                <w:szCs w:val="24"/>
                <w:lang w:eastAsia="zh-CN"/>
              </w:rPr>
              <w:lastRenderedPageBreak/>
              <w:t>O</w:t>
            </w:r>
            <w:r>
              <w:rPr>
                <w:rFonts w:eastAsia="SimSun"/>
                <w:szCs w:val="24"/>
                <w:lang w:eastAsia="zh-CN"/>
              </w:rPr>
              <w:t xml:space="preserve">ption 1: </w:t>
            </w:r>
            <w:r w:rsidRPr="006C369D">
              <w:rPr>
                <w:rFonts w:eastAsia="SimSun"/>
                <w:szCs w:val="24"/>
                <w:lang w:eastAsia="zh-CN"/>
              </w:rPr>
              <w:t>model</w:t>
            </w:r>
            <w:r>
              <w:rPr>
                <w:rFonts w:eastAsia="SimSun"/>
                <w:szCs w:val="24"/>
                <w:lang w:eastAsia="zh-CN"/>
              </w:rPr>
              <w:t>ling</w:t>
            </w:r>
            <w:r w:rsidRPr="006C369D">
              <w:rPr>
                <w:rFonts w:eastAsia="SimSun"/>
                <w:szCs w:val="24"/>
                <w:lang w:eastAsia="zh-CN"/>
              </w:rPr>
              <w:t xml:space="preserve"> as additive white gaussian noise with fixed INR=-6dB targeting 1dB </w:t>
            </w:r>
            <w:proofErr w:type="spellStart"/>
            <w:r w:rsidRPr="006C369D">
              <w:rPr>
                <w:rFonts w:eastAsia="SimSun"/>
                <w:szCs w:val="24"/>
                <w:lang w:eastAsia="zh-CN"/>
              </w:rPr>
              <w:t>desense</w:t>
            </w:r>
            <w:proofErr w:type="spellEnd"/>
            <w:r>
              <w:rPr>
                <w:rFonts w:eastAsia="SimSun"/>
                <w:szCs w:val="24"/>
                <w:lang w:eastAsia="zh-CN"/>
              </w:rPr>
              <w:t xml:space="preserve"> as </w:t>
            </w:r>
            <w:proofErr w:type="gramStart"/>
            <w:r>
              <w:rPr>
                <w:rFonts w:eastAsia="SimSun"/>
                <w:szCs w:val="24"/>
                <w:lang w:eastAsia="zh-CN"/>
              </w:rPr>
              <w:t>starting pointing</w:t>
            </w:r>
            <w:proofErr w:type="gramEnd"/>
          </w:p>
          <w:p w14:paraId="63C03828" w14:textId="77777777" w:rsidR="003F22FF" w:rsidRPr="00BA4BA8" w:rsidRDefault="003F22FF" w:rsidP="003F22FF">
            <w:pPr>
              <w:pStyle w:val="ListParagraph"/>
              <w:numPr>
                <w:ilvl w:val="3"/>
                <w:numId w:val="9"/>
              </w:numPr>
              <w:overflowPunct w:val="0"/>
              <w:autoSpaceDE w:val="0"/>
              <w:autoSpaceDN w:val="0"/>
              <w:adjustRightInd w:val="0"/>
              <w:spacing w:after="180"/>
              <w:ind w:left="3096"/>
              <w:contextualSpacing w:val="0"/>
              <w:textAlignment w:val="baseline"/>
              <w:rPr>
                <w:rFonts w:eastAsia="SimSun"/>
                <w:szCs w:val="24"/>
                <w:lang w:eastAsia="zh-CN"/>
              </w:rPr>
            </w:pPr>
            <w:r w:rsidRPr="00F423CB">
              <w:rPr>
                <w:rFonts w:eastAsia="SimSun"/>
                <w:szCs w:val="24"/>
                <w:lang w:eastAsia="zh-CN"/>
              </w:rPr>
              <w:t>Other options are not precluded</w:t>
            </w:r>
          </w:p>
          <w:p w14:paraId="60375588" w14:textId="77777777" w:rsidR="003F22FF" w:rsidRDefault="003F22FF" w:rsidP="003F22FF">
            <w:pPr>
              <w:pStyle w:val="ListParagraph"/>
              <w:numPr>
                <w:ilvl w:val="2"/>
                <w:numId w:val="9"/>
              </w:numPr>
              <w:autoSpaceDN w:val="0"/>
              <w:spacing w:after="120"/>
              <w:ind w:left="2376"/>
              <w:contextualSpacing w:val="0"/>
              <w:jc w:val="both"/>
              <w:rPr>
                <w:rFonts w:eastAsia="SimSun"/>
                <w:szCs w:val="24"/>
                <w:lang w:eastAsia="zh-CN"/>
              </w:rPr>
            </w:pPr>
            <w:r>
              <w:rPr>
                <w:rFonts w:eastAsia="SimSun"/>
                <w:szCs w:val="24"/>
                <w:lang w:eastAsia="zh-CN"/>
              </w:rPr>
              <w:t>inter-sector and inter-site interference</w:t>
            </w:r>
          </w:p>
          <w:p w14:paraId="45D93E0A" w14:textId="77777777" w:rsidR="003F22FF" w:rsidRDefault="003F22FF" w:rsidP="003F22FF">
            <w:pPr>
              <w:pStyle w:val="ListParagraph"/>
              <w:numPr>
                <w:ilvl w:val="3"/>
                <w:numId w:val="9"/>
              </w:numPr>
              <w:autoSpaceDN w:val="0"/>
              <w:spacing w:after="120"/>
              <w:ind w:left="3096"/>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r w:rsidRPr="00843F7F">
              <w:t xml:space="preserve"> </w:t>
            </w:r>
            <w:r w:rsidRPr="006C369D">
              <w:rPr>
                <w:rFonts w:eastAsia="SimSun"/>
                <w:szCs w:val="24"/>
                <w:lang w:eastAsia="zh-CN"/>
              </w:rPr>
              <w:t>model</w:t>
            </w:r>
            <w:r>
              <w:rPr>
                <w:rFonts w:eastAsia="SimSun"/>
                <w:szCs w:val="24"/>
                <w:lang w:eastAsia="zh-CN"/>
              </w:rPr>
              <w:t>ling</w:t>
            </w:r>
            <w:r w:rsidRPr="006C369D">
              <w:rPr>
                <w:rFonts w:eastAsia="SimSun"/>
                <w:szCs w:val="24"/>
                <w:lang w:eastAsia="zh-CN"/>
              </w:rPr>
              <w:t xml:space="preserve"> </w:t>
            </w:r>
            <w:r w:rsidRPr="00843F7F">
              <w:rPr>
                <w:rFonts w:eastAsia="SimSun"/>
                <w:szCs w:val="24"/>
                <w:lang w:eastAsia="zh-CN"/>
              </w:rPr>
              <w:t>as additive white gaussian noise with fixed INR = - X dB based on assumption of co-site isolation</w:t>
            </w:r>
          </w:p>
          <w:p w14:paraId="3A2DD43C" w14:textId="77777777" w:rsidR="003F22FF" w:rsidRPr="00BA4BA8" w:rsidRDefault="003F22FF" w:rsidP="003F22FF">
            <w:pPr>
              <w:pStyle w:val="ListParagraph"/>
              <w:numPr>
                <w:ilvl w:val="3"/>
                <w:numId w:val="9"/>
              </w:numPr>
              <w:overflowPunct w:val="0"/>
              <w:autoSpaceDE w:val="0"/>
              <w:autoSpaceDN w:val="0"/>
              <w:adjustRightInd w:val="0"/>
              <w:spacing w:after="180"/>
              <w:ind w:left="3096"/>
              <w:contextualSpacing w:val="0"/>
              <w:textAlignment w:val="baseline"/>
              <w:rPr>
                <w:rFonts w:eastAsia="SimSun"/>
                <w:szCs w:val="24"/>
                <w:lang w:eastAsia="zh-CN"/>
              </w:rPr>
            </w:pPr>
            <w:r w:rsidRPr="00F423CB">
              <w:rPr>
                <w:rFonts w:eastAsia="SimSun"/>
                <w:szCs w:val="24"/>
                <w:lang w:eastAsia="zh-CN"/>
              </w:rPr>
              <w:t>Other options are not precluded</w:t>
            </w:r>
          </w:p>
          <w:p w14:paraId="66B731A8" w14:textId="2AC09F77" w:rsidR="003F22FF" w:rsidRPr="00FC2BDD" w:rsidRDefault="003F22FF" w:rsidP="00FC2BDD">
            <w:pPr>
              <w:pStyle w:val="ListParagraph"/>
              <w:numPr>
                <w:ilvl w:val="2"/>
                <w:numId w:val="9"/>
              </w:numPr>
              <w:autoSpaceDN w:val="0"/>
              <w:spacing w:after="120"/>
              <w:ind w:left="2376"/>
              <w:contextualSpacing w:val="0"/>
              <w:jc w:val="both"/>
              <w:rPr>
                <w:rFonts w:eastAsia="SimSun"/>
                <w:szCs w:val="24"/>
                <w:lang w:eastAsia="zh-CN"/>
              </w:rPr>
            </w:pPr>
            <w:r w:rsidRPr="00436D46">
              <w:rPr>
                <w:szCs w:val="24"/>
                <w:lang w:eastAsia="zh-CN"/>
              </w:rPr>
              <w:t>inter-site gNB-gNB co-channel inter-sub</w:t>
            </w:r>
            <w:r>
              <w:rPr>
                <w:szCs w:val="24"/>
                <w:lang w:eastAsia="zh-CN"/>
              </w:rPr>
              <w:t>-</w:t>
            </w:r>
            <w:r w:rsidRPr="00436D46">
              <w:rPr>
                <w:szCs w:val="24"/>
                <w:lang w:eastAsia="zh-CN"/>
              </w:rPr>
              <w:t>band CLI</w:t>
            </w:r>
          </w:p>
        </w:tc>
      </w:tr>
    </w:tbl>
    <w:p w14:paraId="77D974D0" w14:textId="77777777" w:rsidR="00FC2BDD" w:rsidRDefault="00FC2BDD" w:rsidP="00FC2BDD">
      <w:pPr>
        <w:rPr>
          <w:b/>
          <w:bCs/>
        </w:rPr>
      </w:pPr>
    </w:p>
    <w:p w14:paraId="1DCF4014" w14:textId="38CEFD55" w:rsidR="005C597C" w:rsidRPr="00FC2BDD" w:rsidRDefault="005C597C" w:rsidP="00FC2BDD">
      <w:pPr>
        <w:rPr>
          <w:b/>
          <w:bCs/>
        </w:rPr>
      </w:pPr>
      <w:r w:rsidRPr="00FC2BDD">
        <w:rPr>
          <w:b/>
          <w:bCs/>
        </w:rPr>
        <w:t>Interference modeling</w:t>
      </w:r>
    </w:p>
    <w:p w14:paraId="32DA1476" w14:textId="698B6AE1" w:rsidR="005C597C" w:rsidRDefault="005C597C" w:rsidP="005C597C">
      <w:pPr>
        <w:rPr>
          <w:rFonts w:eastAsiaTheme="minorEastAsia"/>
        </w:rPr>
      </w:pPr>
      <w:r>
        <w:rPr>
          <w:rFonts w:eastAsiaTheme="minorEastAsia"/>
        </w:rPr>
        <w:t xml:space="preserve">Due to different transmitter and receiver imperfections, SBFD faces challenges from cross-link interference (CLI) between UEs and CLI between gNBs.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4D77AB">
        <w:t xml:space="preserve">Figure </w:t>
      </w:r>
      <w:r w:rsidR="004D77AB">
        <w:rPr>
          <w:noProof/>
        </w:rPr>
        <w:t>2</w:t>
      </w:r>
      <w:r>
        <w:rPr>
          <w:rFonts w:eastAsiaTheme="minorEastAsia"/>
        </w:rPr>
        <w:fldChar w:fldCharType="end"/>
      </w:r>
      <w:r>
        <w:rPr>
          <w:rFonts w:eastAsiaTheme="minorEastAsia"/>
        </w:rPr>
        <w:t xml:space="preserve"> illustrates the CLI types studied in RAN1 and RAN4, namely:</w:t>
      </w:r>
    </w:p>
    <w:p w14:paraId="734FBA7F" w14:textId="77777777" w:rsidR="005C597C" w:rsidRDefault="005C597C" w:rsidP="005C597C">
      <w:pPr>
        <w:pStyle w:val="ListParagraph"/>
        <w:numPr>
          <w:ilvl w:val="0"/>
          <w:numId w:val="21"/>
        </w:numPr>
        <w:rPr>
          <w:rFonts w:eastAsiaTheme="minorEastAsia"/>
        </w:rPr>
      </w:pPr>
      <w:r w:rsidRPr="009657FC">
        <w:rPr>
          <w:rFonts w:eastAsiaTheme="minorEastAsia"/>
        </w:rPr>
        <w:t>gNB self-interference</w:t>
      </w:r>
      <w:r w:rsidRPr="00760039">
        <w:rPr>
          <w:rFonts w:eastAsiaTheme="minorEastAsia"/>
        </w:rPr>
        <w:t xml:space="preserve"> (1),</w:t>
      </w:r>
    </w:p>
    <w:p w14:paraId="54B28CDA" w14:textId="77777777" w:rsidR="005C597C" w:rsidRDefault="005C597C" w:rsidP="005C597C">
      <w:pPr>
        <w:pStyle w:val="ListParagraph"/>
        <w:numPr>
          <w:ilvl w:val="0"/>
          <w:numId w:val="21"/>
        </w:numPr>
        <w:rPr>
          <w:rFonts w:eastAsiaTheme="minorEastAsia"/>
        </w:rPr>
      </w:pPr>
      <w:r w:rsidRPr="009657FC">
        <w:rPr>
          <w:rFonts w:eastAsiaTheme="minorEastAsia"/>
        </w:rPr>
        <w:t>gNB-</w:t>
      </w:r>
      <w:r>
        <w:t>to-</w:t>
      </w:r>
      <w:r w:rsidRPr="009657FC">
        <w:rPr>
          <w:rFonts w:eastAsiaTheme="minorEastAsia"/>
        </w:rPr>
        <w:t>gNB inter-sector (or intra-site) interference</w:t>
      </w:r>
      <w:r w:rsidRPr="00760039">
        <w:rPr>
          <w:rFonts w:eastAsiaTheme="minorEastAsia"/>
        </w:rPr>
        <w:t xml:space="preserve"> (2),</w:t>
      </w:r>
    </w:p>
    <w:p w14:paraId="60D264A1" w14:textId="77777777" w:rsidR="005C597C" w:rsidRDefault="005C597C" w:rsidP="005C597C">
      <w:pPr>
        <w:pStyle w:val="ListParagraph"/>
        <w:numPr>
          <w:ilvl w:val="0"/>
          <w:numId w:val="21"/>
        </w:numPr>
        <w:rPr>
          <w:rFonts w:eastAsiaTheme="minorEastAsia"/>
        </w:rPr>
      </w:pPr>
      <w:r w:rsidRPr="009657FC">
        <w:rPr>
          <w:rFonts w:eastAsiaTheme="minorEastAsia"/>
        </w:rPr>
        <w:t>gNB-</w:t>
      </w:r>
      <w:r>
        <w:t>to-</w:t>
      </w:r>
      <w:r w:rsidRPr="009657FC">
        <w:rPr>
          <w:rFonts w:eastAsiaTheme="minorEastAsia"/>
        </w:rPr>
        <w:t xml:space="preserve">gNB inter-site interference </w:t>
      </w:r>
      <w:r w:rsidRPr="00760039">
        <w:rPr>
          <w:rFonts w:eastAsiaTheme="minorEastAsia"/>
        </w:rPr>
        <w:t>(3),</w:t>
      </w:r>
    </w:p>
    <w:p w14:paraId="026B61BD" w14:textId="77777777" w:rsidR="005C597C" w:rsidRDefault="005C597C" w:rsidP="005C597C">
      <w:pPr>
        <w:pStyle w:val="ListParagraph"/>
        <w:numPr>
          <w:ilvl w:val="0"/>
          <w:numId w:val="21"/>
        </w:numPr>
        <w:rPr>
          <w:rFonts w:eastAsiaTheme="minorEastAsia"/>
        </w:rPr>
      </w:pPr>
      <w:r w:rsidRPr="009657FC">
        <w:rPr>
          <w:rFonts w:eastAsiaTheme="minorEastAsia"/>
        </w:rPr>
        <w:t>UE-</w:t>
      </w:r>
      <w:r>
        <w:t>to-</w:t>
      </w:r>
      <w:r w:rsidRPr="009657FC">
        <w:rPr>
          <w:rFonts w:eastAsiaTheme="minorEastAsia"/>
        </w:rPr>
        <w:t xml:space="preserve">UE intra-cell </w:t>
      </w:r>
      <w:r w:rsidRPr="00760039">
        <w:rPr>
          <w:rFonts w:eastAsiaTheme="minorEastAsia"/>
        </w:rPr>
        <w:t>interference (4)</w:t>
      </w:r>
      <w:r>
        <w:rPr>
          <w:rFonts w:eastAsiaTheme="minorEastAsia"/>
        </w:rPr>
        <w:t>,</w:t>
      </w:r>
      <w:r w:rsidRPr="00760039">
        <w:rPr>
          <w:rFonts w:eastAsiaTheme="minorEastAsia"/>
        </w:rPr>
        <w:t xml:space="preserve"> </w:t>
      </w:r>
      <w:r w:rsidRPr="009657FC">
        <w:rPr>
          <w:rFonts w:eastAsiaTheme="minorEastAsia"/>
        </w:rPr>
        <w:t>and</w:t>
      </w:r>
    </w:p>
    <w:p w14:paraId="6C913CB1" w14:textId="77777777" w:rsidR="005C597C" w:rsidRPr="009657FC" w:rsidRDefault="005C597C" w:rsidP="005C597C">
      <w:pPr>
        <w:pStyle w:val="ListParagraph"/>
        <w:numPr>
          <w:ilvl w:val="0"/>
          <w:numId w:val="21"/>
        </w:numPr>
        <w:rPr>
          <w:rFonts w:eastAsiaTheme="minorEastAsia"/>
        </w:rPr>
      </w:pPr>
      <w:r w:rsidRPr="00760039">
        <w:rPr>
          <w:rFonts w:eastAsiaTheme="minorEastAsia"/>
        </w:rPr>
        <w:t xml:space="preserve">UE-to-UE </w:t>
      </w:r>
      <w:r w:rsidRPr="009657FC">
        <w:rPr>
          <w:rFonts w:eastAsiaTheme="minorEastAsia"/>
        </w:rPr>
        <w:t>inter-cell interference</w:t>
      </w:r>
      <w:r w:rsidRPr="00760039">
        <w:rPr>
          <w:rFonts w:eastAsiaTheme="minorEastAsia"/>
        </w:rPr>
        <w:t xml:space="preserve"> (5).</w:t>
      </w:r>
    </w:p>
    <w:p w14:paraId="1AD23283" w14:textId="77777777" w:rsidR="005C597C" w:rsidRDefault="005C597C" w:rsidP="005C597C">
      <w:pPr>
        <w:keepNext/>
        <w:jc w:val="center"/>
      </w:pPr>
      <w:r>
        <w:rPr>
          <w:rFonts w:eastAsiaTheme="minorEastAsia"/>
          <w:noProof/>
        </w:rPr>
        <w:drawing>
          <wp:inline distT="0" distB="0" distL="0" distR="0" wp14:anchorId="5EBFF669" wp14:editId="055D1269">
            <wp:extent cx="3505200" cy="1857374"/>
            <wp:effectExtent l="0" t="0" r="0" b="0"/>
            <wp:docPr id="1827784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84449"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3505200" cy="1857374"/>
                    </a:xfrm>
                    <a:prstGeom prst="rect">
                      <a:avLst/>
                    </a:prstGeom>
                  </pic:spPr>
                </pic:pic>
              </a:graphicData>
            </a:graphic>
          </wp:inline>
        </w:drawing>
      </w:r>
    </w:p>
    <w:p w14:paraId="0CE89ED7" w14:textId="21EEC558" w:rsidR="005C597C" w:rsidRDefault="005C597C" w:rsidP="005C597C">
      <w:pPr>
        <w:pStyle w:val="Caption"/>
        <w:rPr>
          <w:rFonts w:eastAsiaTheme="minorEastAsia"/>
        </w:rPr>
      </w:pPr>
      <w:bookmarkStart w:id="8" w:name="_Ref197007044"/>
      <w:r>
        <w:t xml:space="preserve">Figure </w:t>
      </w:r>
      <w:r>
        <w:fldChar w:fldCharType="begin"/>
      </w:r>
      <w:r>
        <w:instrText xml:space="preserve"> SEQ Figure \* ARABIC </w:instrText>
      </w:r>
      <w:r>
        <w:fldChar w:fldCharType="separate"/>
      </w:r>
      <w:r w:rsidR="004D77AB">
        <w:rPr>
          <w:noProof/>
        </w:rPr>
        <w:t>2</w:t>
      </w:r>
      <w:r>
        <w:rPr>
          <w:noProof/>
        </w:rPr>
        <w:fldChar w:fldCharType="end"/>
      </w:r>
      <w:bookmarkEnd w:id="8"/>
      <w:r>
        <w:t>: CLI types present in SBFD</w:t>
      </w:r>
    </w:p>
    <w:p w14:paraId="53224A03" w14:textId="79F42974" w:rsidR="005C597C" w:rsidRDefault="00621B3C" w:rsidP="005C597C">
      <w:r>
        <w:t xml:space="preserve">Concerning </w:t>
      </w:r>
      <w:r w:rsidR="00E9447E">
        <w:t>interference signals at</w:t>
      </w:r>
      <w:r w:rsidR="004D652E">
        <w:t xml:space="preserve"> the</w:t>
      </w:r>
      <w:r w:rsidR="00E9447E">
        <w:t xml:space="preserve"> </w:t>
      </w:r>
      <w:r>
        <w:t xml:space="preserve">gNB, </w:t>
      </w:r>
      <w:r w:rsidR="005C597C">
        <w:t xml:space="preserve">the modelling of CLI assumed during the Rel-18 Duplex Evolution SI is </w:t>
      </w:r>
      <w:r w:rsidR="007C606C">
        <w:t xml:space="preserve">briefly </w:t>
      </w:r>
      <w:r w:rsidR="005C597C">
        <w:t>described</w:t>
      </w:r>
      <w:r w:rsidR="00FA5A18">
        <w:t xml:space="preserve"> in the following</w:t>
      </w:r>
      <w:r w:rsidR="00B24B8A">
        <w:t>,</w:t>
      </w:r>
      <w:r w:rsidR="00FA5A18">
        <w:t xml:space="preserve"> </w:t>
      </w:r>
      <w:r w:rsidR="005C597C">
        <w:t xml:space="preserve">with primary focus on FR1 (more details (and on FR2-1) can be found in TR 38.858 </w:t>
      </w:r>
      <w:r w:rsidR="005C597C">
        <w:fldChar w:fldCharType="begin"/>
      </w:r>
      <w:r w:rsidR="005C597C">
        <w:instrText xml:space="preserve"> REF _Ref197682507 \r \h </w:instrText>
      </w:r>
      <w:r w:rsidR="005C597C">
        <w:fldChar w:fldCharType="separate"/>
      </w:r>
      <w:r w:rsidR="004D77AB">
        <w:t>[4]</w:t>
      </w:r>
      <w:r w:rsidR="005C597C">
        <w:fldChar w:fldCharType="end"/>
      </w:r>
      <w:r w:rsidR="005C597C">
        <w:t xml:space="preserve">). </w:t>
      </w:r>
    </w:p>
    <w:p w14:paraId="657E3FDC" w14:textId="188E50E8" w:rsidR="005C597C" w:rsidRPr="00A8646A" w:rsidRDefault="005C597C" w:rsidP="00A8646A">
      <w:pPr>
        <w:pStyle w:val="ListParagraph"/>
        <w:numPr>
          <w:ilvl w:val="0"/>
          <w:numId w:val="23"/>
        </w:numPr>
        <w:rPr>
          <w:b/>
          <w:bCs/>
        </w:rPr>
      </w:pPr>
      <w:r w:rsidRPr="00A8646A">
        <w:rPr>
          <w:b/>
          <w:bCs/>
        </w:rPr>
        <w:t>gNB Self-interference modeling</w:t>
      </w:r>
    </w:p>
    <w:p w14:paraId="3764D4E8" w14:textId="77777777" w:rsidR="005C597C" w:rsidRDefault="005C597C" w:rsidP="00020537">
      <w:pPr>
        <w:ind w:left="360"/>
      </w:pPr>
      <w:r>
        <w:t xml:space="preserve">The feasibility of SBFD was assessed by breaking down the self-interference into different components, such as transmit power, frequency isolation capability, spatial isolation, TX beam nulling and RF interference cancellation. The assessment was based on a framework for calculating the residual self-interference calculation (RSIC) under the assumption that the UL sensitivity degradation at the gNB receiver due to the self-interference is 1 dB. Candidate values of RSI were provided by RAN4 to RAN1, so that the </w:t>
      </w:r>
      <w:proofErr w:type="spellStart"/>
      <w:r>
        <w:t>desense</w:t>
      </w:r>
      <w:proofErr w:type="spellEnd"/>
      <w:r>
        <w:t xml:space="preserve"> target was also considered in the performance evaluation of SBFD.</w:t>
      </w:r>
    </w:p>
    <w:p w14:paraId="32489708" w14:textId="41E93AF7" w:rsidR="005C597C" w:rsidRPr="00A8646A" w:rsidRDefault="005C597C" w:rsidP="00A8646A">
      <w:pPr>
        <w:pStyle w:val="ListParagraph"/>
        <w:numPr>
          <w:ilvl w:val="0"/>
          <w:numId w:val="23"/>
        </w:numPr>
        <w:rPr>
          <w:b/>
          <w:bCs/>
        </w:rPr>
      </w:pPr>
      <w:r w:rsidRPr="00A8646A">
        <w:rPr>
          <w:b/>
          <w:bCs/>
        </w:rPr>
        <w:t>gNB Inter-sector interference</w:t>
      </w:r>
    </w:p>
    <w:p w14:paraId="25D6E413" w14:textId="77777777" w:rsidR="005C597C" w:rsidRPr="00643C56" w:rsidRDefault="005C597C" w:rsidP="00020537">
      <w:pPr>
        <w:ind w:left="360"/>
      </w:pPr>
      <w:r>
        <w:t xml:space="preserve">The objective of gNB inter-sector interference analysis was to identify the inter-sector spatial isolation values that would result in additional desensitization at the gNB receiver. RAN4 considered different factors in both the transmitter characteristics (e.g., </w:t>
      </w:r>
      <w:proofErr w:type="spellStart"/>
      <w:r>
        <w:t>tx</w:t>
      </w:r>
      <w:proofErr w:type="spellEnd"/>
      <w:r>
        <w:t xml:space="preserve"> power and beam nulling) and the BS deployment (e.g., antenna isolation and absorbent materials between the different sectors). gNB inter-sector spatial isolation values between 75 dB to 103 dB for FR1 were discussed, where the latter would also result in a negligible UL received desensitization </w:t>
      </w:r>
      <w:r>
        <w:lastRenderedPageBreak/>
        <w:t>(considering the effects of ACLR/ACS on top of the spatial isolation) even for high-power FR1 macro base station deployments.</w:t>
      </w:r>
    </w:p>
    <w:p w14:paraId="3FF88265" w14:textId="59BF7039" w:rsidR="005C597C" w:rsidRPr="00A8646A" w:rsidRDefault="005C597C" w:rsidP="00A8646A">
      <w:pPr>
        <w:pStyle w:val="ListParagraph"/>
        <w:numPr>
          <w:ilvl w:val="0"/>
          <w:numId w:val="23"/>
        </w:numPr>
        <w:rPr>
          <w:b/>
          <w:bCs/>
          <w:lang w:val="da-DK"/>
        </w:rPr>
      </w:pPr>
      <w:r w:rsidRPr="00A8646A">
        <w:rPr>
          <w:b/>
          <w:bCs/>
          <w:lang w:val="da-DK"/>
        </w:rPr>
        <w:t xml:space="preserve">Inter-site </w:t>
      </w:r>
      <w:proofErr w:type="spellStart"/>
      <w:r w:rsidRPr="00A8646A">
        <w:rPr>
          <w:b/>
          <w:bCs/>
          <w:lang w:val="da-DK"/>
        </w:rPr>
        <w:t>gNB</w:t>
      </w:r>
      <w:proofErr w:type="spellEnd"/>
      <w:r w:rsidRPr="00A8646A">
        <w:rPr>
          <w:b/>
          <w:bCs/>
          <w:lang w:val="da-DK"/>
        </w:rPr>
        <w:t>-to-</w:t>
      </w:r>
      <w:proofErr w:type="spellStart"/>
      <w:r w:rsidRPr="00A8646A">
        <w:rPr>
          <w:b/>
          <w:bCs/>
          <w:lang w:val="da-DK"/>
        </w:rPr>
        <w:t>gNB</w:t>
      </w:r>
      <w:proofErr w:type="spellEnd"/>
      <w:r w:rsidRPr="00A8646A">
        <w:rPr>
          <w:b/>
          <w:bCs/>
          <w:lang w:val="da-DK"/>
        </w:rPr>
        <w:t xml:space="preserve"> </w:t>
      </w:r>
      <w:proofErr w:type="spellStart"/>
      <w:r w:rsidRPr="00A8646A">
        <w:rPr>
          <w:b/>
          <w:bCs/>
          <w:lang w:val="da-DK"/>
        </w:rPr>
        <w:t>interference</w:t>
      </w:r>
      <w:proofErr w:type="spellEnd"/>
    </w:p>
    <w:p w14:paraId="54A3D461" w14:textId="12A5C157" w:rsidR="005C597C" w:rsidRDefault="005C597C" w:rsidP="00020537">
      <w:pPr>
        <w:ind w:left="360"/>
      </w:pPr>
      <w:r>
        <w:t xml:space="preserve">The co-channel inter-sub-band inter-site interference analysis considered the unwanted emission impact on the receiver selectivity. The same transmitter leakage and receiver impairment model as for investigating the gNB self-interference was used. However, the antenna isolation was replaced with the inter-site isolation which can be derived using 3GPP propagation models (based on TR 38.901 </w:t>
      </w:r>
      <w:r>
        <w:fldChar w:fldCharType="begin"/>
      </w:r>
      <w:r>
        <w:instrText xml:space="preserve"> REF _Ref197683954 \r \h  \* MERGEFORMAT </w:instrText>
      </w:r>
      <w:r>
        <w:fldChar w:fldCharType="separate"/>
      </w:r>
      <w:r w:rsidR="004D77AB">
        <w:t>[5]</w:t>
      </w:r>
      <w:r>
        <w:fldChar w:fldCharType="end"/>
      </w:r>
      <w:r>
        <w:t xml:space="preserve">). The Tx leakage baseline studied was the gNB adjacent channel leakage ration (ACLR), and the receiver impairment was the gNB adjacent channel selectivity (ACS). </w:t>
      </w:r>
    </w:p>
    <w:p w14:paraId="39CF11B0" w14:textId="2DC94A04" w:rsidR="00CF04F8" w:rsidRPr="00065406" w:rsidRDefault="00CF04F8" w:rsidP="006E745F">
      <w:pPr>
        <w:rPr>
          <w:b/>
          <w:bCs/>
        </w:rPr>
      </w:pPr>
      <w:r w:rsidRPr="00065406">
        <w:rPr>
          <w:b/>
          <w:bCs/>
        </w:rPr>
        <w:t>UL Resource muting</w:t>
      </w:r>
    </w:p>
    <w:p w14:paraId="6F714940" w14:textId="46785C0E" w:rsidR="006E745F" w:rsidRDefault="006E745F" w:rsidP="006E745F">
      <w:pPr>
        <w:rPr>
          <w:rFonts w:eastAsiaTheme="minorEastAsia"/>
        </w:rPr>
      </w:pPr>
      <w:r>
        <w:rPr>
          <w:rFonts w:eastAsiaTheme="minorEastAsia"/>
        </w:rPr>
        <w:t xml:space="preserve">RAN1 introduced the concept of UL resource muting for handling the </w:t>
      </w:r>
      <w:proofErr w:type="spellStart"/>
      <w:r>
        <w:rPr>
          <w:rFonts w:eastAsiaTheme="minorEastAsia"/>
        </w:rPr>
        <w:t>gNB</w:t>
      </w:r>
      <w:proofErr w:type="spellEnd"/>
      <w:r>
        <w:rPr>
          <w:rFonts w:eastAsiaTheme="minorEastAsia"/>
        </w:rPr>
        <w:t>-to-</w:t>
      </w:r>
      <w:proofErr w:type="spellStart"/>
      <w:r>
        <w:rPr>
          <w:rFonts w:eastAsiaTheme="minorEastAsia"/>
        </w:rPr>
        <w:t>gNB</w:t>
      </w:r>
      <w:proofErr w:type="spellEnd"/>
      <w:r>
        <w:rPr>
          <w:rFonts w:eastAsiaTheme="minorEastAsia"/>
        </w:rPr>
        <w:t xml:space="preserve"> CLI</w:t>
      </w:r>
      <w:r w:rsidR="002C4571">
        <w:rPr>
          <w:rFonts w:eastAsiaTheme="minorEastAsia"/>
        </w:rPr>
        <w:t xml:space="preserve"> </w:t>
      </w:r>
      <w:r w:rsidR="00BB0D4B">
        <w:rPr>
          <w:rFonts w:eastAsiaTheme="minorEastAsia"/>
        </w:rPr>
        <w:fldChar w:fldCharType="begin"/>
      </w:r>
      <w:r w:rsidR="00BB0D4B">
        <w:rPr>
          <w:rFonts w:eastAsiaTheme="minorEastAsia"/>
        </w:rPr>
        <w:instrText xml:space="preserve"> REF _Ref205820286 \r \h </w:instrText>
      </w:r>
      <w:r w:rsidR="00BB0D4B">
        <w:rPr>
          <w:rFonts w:eastAsiaTheme="minorEastAsia"/>
        </w:rPr>
      </w:r>
      <w:r w:rsidR="00BB0D4B">
        <w:rPr>
          <w:rFonts w:eastAsiaTheme="minorEastAsia"/>
        </w:rPr>
        <w:fldChar w:fldCharType="separate"/>
      </w:r>
      <w:r w:rsidR="004D77AB">
        <w:rPr>
          <w:rFonts w:eastAsiaTheme="minorEastAsia"/>
        </w:rPr>
        <w:t>[3]</w:t>
      </w:r>
      <w:r w:rsidR="00BB0D4B">
        <w:rPr>
          <w:rFonts w:eastAsiaTheme="minorEastAsia"/>
        </w:rPr>
        <w:fldChar w:fldCharType="end"/>
      </w:r>
      <w:r>
        <w:rPr>
          <w:rFonts w:eastAsiaTheme="minorEastAsia"/>
        </w:rPr>
        <w:t>. A UE transmitting PUSCH with UL resource muting configured shall mute, assuming a comb-2 pattern, the resource elements overlapping with the up to two UL muting symbols configured within a slot. The UE applies the muting to the whole PUSCH bandwidth and with 3 dB power boosting over the active REs within the UL muting symbol(s). UL muting is not performed if an UL muting symbol collides with the UL DMRS of the PUSCH.</w:t>
      </w:r>
      <w:r w:rsidR="00357DCE">
        <w:rPr>
          <w:rFonts w:eastAsiaTheme="minorEastAsia"/>
        </w:rPr>
        <w:t xml:space="preserve"> </w:t>
      </w:r>
    </w:p>
    <w:p w14:paraId="785471FF" w14:textId="0D0BF52F" w:rsidR="00FB43DD" w:rsidRPr="00FB43DD" w:rsidRDefault="00FB43DD" w:rsidP="006E745F">
      <w:pPr>
        <w:rPr>
          <w:rFonts w:eastAsiaTheme="minorEastAsia"/>
          <w:b/>
          <w:bCs/>
        </w:rPr>
      </w:pPr>
      <w:r w:rsidRPr="00FB43DD">
        <w:rPr>
          <w:rFonts w:eastAsiaTheme="minorEastAsia"/>
          <w:b/>
          <w:bCs/>
        </w:rPr>
        <w:t>PUSCH requirements</w:t>
      </w:r>
    </w:p>
    <w:p w14:paraId="681406F2" w14:textId="38A30BAB" w:rsidR="006E745F" w:rsidRDefault="006E745F" w:rsidP="006E745F">
      <w:pPr>
        <w:rPr>
          <w:rFonts w:eastAsiaTheme="minorEastAsia"/>
        </w:rPr>
      </w:pPr>
      <w:r>
        <w:t xml:space="preserve">Compared to the legacy TDD operation, the PUSCH demodulation in an SBFD-capable gNB is affected by its own self-interference as well as the gNB-to-gNB CLI (cf. CLI types 1, 2, 3 in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4D77AB">
        <w:t xml:space="preserve">Figure </w:t>
      </w:r>
      <w:r w:rsidR="004D77AB">
        <w:rPr>
          <w:noProof/>
        </w:rPr>
        <w:t>2</w:t>
      </w:r>
      <w:r>
        <w:rPr>
          <w:rFonts w:eastAsiaTheme="minorEastAsia"/>
        </w:rPr>
        <w:fldChar w:fldCharType="end"/>
      </w:r>
      <w:r>
        <w:rPr>
          <w:rFonts w:eastAsiaTheme="minorEastAsia"/>
        </w:rPr>
        <w:t xml:space="preserve">). Concerning the gNB self-interference, on how to accommodate such an interference into the link-level simulation is not yet clear. As the transmit antennas and the receive antennas are close to each other, propagation conditions as in </w:t>
      </w:r>
      <w:r>
        <w:rPr>
          <w:rFonts w:eastAsiaTheme="minorEastAsia"/>
        </w:rPr>
        <w:fldChar w:fldCharType="begin"/>
      </w:r>
      <w:r>
        <w:rPr>
          <w:rFonts w:eastAsiaTheme="minorEastAsia"/>
        </w:rPr>
        <w:instrText xml:space="preserve"> REF _Ref197683954 \r \h  \* MERGEFORMAT </w:instrText>
      </w:r>
      <w:r>
        <w:rPr>
          <w:rFonts w:eastAsiaTheme="minorEastAsia"/>
        </w:rPr>
      </w:r>
      <w:r>
        <w:rPr>
          <w:rFonts w:eastAsiaTheme="minorEastAsia"/>
        </w:rPr>
        <w:fldChar w:fldCharType="separate"/>
      </w:r>
      <w:r w:rsidR="004D77AB">
        <w:rPr>
          <w:rFonts w:eastAsiaTheme="minorEastAsia"/>
        </w:rPr>
        <w:t>[5]</w:t>
      </w:r>
      <w:r>
        <w:rPr>
          <w:rFonts w:eastAsiaTheme="minorEastAsia"/>
        </w:rPr>
        <w:fldChar w:fldCharType="end"/>
      </w:r>
      <w:r>
        <w:rPr>
          <w:rFonts w:eastAsiaTheme="minorEastAsia"/>
        </w:rPr>
        <w:t xml:space="preserve"> may not be used as the propagation condition of the self-interference signal. Nonetheless, referring to </w:t>
      </w:r>
      <w:r>
        <w:rPr>
          <w:rFonts w:eastAsiaTheme="minorEastAsia"/>
        </w:rPr>
        <w:fldChar w:fldCharType="begin"/>
      </w:r>
      <w:r>
        <w:rPr>
          <w:rFonts w:eastAsiaTheme="minorEastAsia"/>
        </w:rPr>
        <w:instrText xml:space="preserve"> REF _Ref197682507 \r \h  \* MERGEFORMAT </w:instrText>
      </w:r>
      <w:r>
        <w:rPr>
          <w:rFonts w:eastAsiaTheme="minorEastAsia"/>
        </w:rPr>
      </w:r>
      <w:r>
        <w:rPr>
          <w:rFonts w:eastAsiaTheme="minorEastAsia"/>
        </w:rPr>
        <w:fldChar w:fldCharType="separate"/>
      </w:r>
      <w:r w:rsidR="004D77AB">
        <w:rPr>
          <w:rFonts w:eastAsiaTheme="minorEastAsia"/>
        </w:rPr>
        <w:t>[4]</w:t>
      </w:r>
      <w:r>
        <w:rPr>
          <w:rFonts w:eastAsiaTheme="minorEastAsia"/>
        </w:rPr>
        <w:fldChar w:fldCharType="end"/>
      </w:r>
      <w:r>
        <w:rPr>
          <w:rFonts w:eastAsiaTheme="minorEastAsia"/>
        </w:rPr>
        <w:t xml:space="preserve"> </w:t>
      </w:r>
      <w:r w:rsidRPr="00414DA1">
        <w:rPr>
          <w:rFonts w:eastAsiaTheme="minorEastAsia"/>
        </w:rPr>
        <w:t xml:space="preserve">self-interference can be modelled as additive white gaussian noise with fixed INR = - 6 dB targeting 1 dB </w:t>
      </w:r>
      <w:proofErr w:type="spellStart"/>
      <w:r w:rsidRPr="00414DA1">
        <w:rPr>
          <w:rFonts w:eastAsiaTheme="minorEastAsia"/>
        </w:rPr>
        <w:t>desense</w:t>
      </w:r>
      <w:proofErr w:type="spellEnd"/>
      <w:r>
        <w:rPr>
          <w:rFonts w:eastAsiaTheme="minorEastAsia"/>
        </w:rPr>
        <w:t xml:space="preserve">. </w:t>
      </w:r>
    </w:p>
    <w:p w14:paraId="665B089B" w14:textId="7CF019A7" w:rsidR="00C0460F" w:rsidRDefault="00254687" w:rsidP="006E745F">
      <w:pPr>
        <w:rPr>
          <w:rFonts w:eastAsiaTheme="minorEastAsia"/>
        </w:rPr>
      </w:pPr>
      <w:r>
        <w:rPr>
          <w:rFonts w:eastAsiaTheme="minorEastAsia"/>
        </w:rPr>
        <w:t>Concerning</w:t>
      </w:r>
      <w:r w:rsidR="00142472">
        <w:rPr>
          <w:rFonts w:eastAsiaTheme="minorEastAsia"/>
        </w:rPr>
        <w:t xml:space="preserve"> </w:t>
      </w:r>
      <w:r w:rsidR="00F26024">
        <w:rPr>
          <w:rFonts w:eastAsiaTheme="minorEastAsia"/>
        </w:rPr>
        <w:t>the inter-</w:t>
      </w:r>
      <w:r w:rsidR="0080352E">
        <w:rPr>
          <w:rFonts w:eastAsiaTheme="minorEastAsia"/>
        </w:rPr>
        <w:t xml:space="preserve">site </w:t>
      </w:r>
      <w:r w:rsidR="002561EA">
        <w:rPr>
          <w:rFonts w:eastAsiaTheme="minorEastAsia"/>
        </w:rPr>
        <w:t xml:space="preserve">gNB-to-gNB </w:t>
      </w:r>
      <w:r w:rsidR="0080352E">
        <w:rPr>
          <w:rFonts w:eastAsiaTheme="minorEastAsia"/>
        </w:rPr>
        <w:t xml:space="preserve">interference, as this </w:t>
      </w:r>
      <w:r w:rsidR="00CF40AD">
        <w:rPr>
          <w:rFonts w:eastAsiaTheme="minorEastAsia"/>
        </w:rPr>
        <w:t xml:space="preserve">is </w:t>
      </w:r>
      <w:r w:rsidR="00182B59">
        <w:rPr>
          <w:rFonts w:eastAsiaTheme="minorEastAsia"/>
        </w:rPr>
        <w:t>appearing</w:t>
      </w:r>
      <w:r w:rsidR="00CF40AD">
        <w:rPr>
          <w:rFonts w:eastAsiaTheme="minorEastAsia"/>
        </w:rPr>
        <w:t xml:space="preserve"> in </w:t>
      </w:r>
      <w:r w:rsidR="00182B59">
        <w:rPr>
          <w:rFonts w:eastAsiaTheme="minorEastAsia"/>
        </w:rPr>
        <w:t>SBFD</w:t>
      </w:r>
      <w:r w:rsidR="0080352E">
        <w:rPr>
          <w:rFonts w:eastAsiaTheme="minorEastAsia"/>
        </w:rPr>
        <w:t xml:space="preserve"> multi</w:t>
      </w:r>
      <w:r w:rsidR="00F95070">
        <w:rPr>
          <w:rFonts w:eastAsiaTheme="minorEastAsia"/>
        </w:rPr>
        <w:t xml:space="preserve">-cell </w:t>
      </w:r>
      <w:r w:rsidR="00CF40AD">
        <w:rPr>
          <w:rFonts w:eastAsiaTheme="minorEastAsia"/>
        </w:rPr>
        <w:t>scenario</w:t>
      </w:r>
      <w:r w:rsidR="0026380B">
        <w:rPr>
          <w:rFonts w:eastAsiaTheme="minorEastAsia"/>
        </w:rPr>
        <w:t>s</w:t>
      </w:r>
      <w:r w:rsidR="00F95070">
        <w:rPr>
          <w:rFonts w:eastAsiaTheme="minorEastAsia"/>
        </w:rPr>
        <w:t xml:space="preserve">, </w:t>
      </w:r>
      <w:r w:rsidR="002561EA">
        <w:rPr>
          <w:rFonts w:eastAsiaTheme="minorEastAsia"/>
        </w:rPr>
        <w:t xml:space="preserve">RAN4 </w:t>
      </w:r>
      <w:r w:rsidR="00DF2312">
        <w:rPr>
          <w:rFonts w:eastAsiaTheme="minorEastAsia"/>
        </w:rPr>
        <w:t>needs</w:t>
      </w:r>
      <w:r w:rsidR="008006B1">
        <w:rPr>
          <w:rFonts w:eastAsiaTheme="minorEastAsia"/>
        </w:rPr>
        <w:t xml:space="preserve"> to </w:t>
      </w:r>
      <w:r w:rsidR="00DF2312">
        <w:rPr>
          <w:rFonts w:eastAsiaTheme="minorEastAsia"/>
        </w:rPr>
        <w:t>properly</w:t>
      </w:r>
      <w:r w:rsidR="00704F57">
        <w:rPr>
          <w:rFonts w:eastAsiaTheme="minorEastAsia"/>
        </w:rPr>
        <w:t xml:space="preserve"> model </w:t>
      </w:r>
      <w:r w:rsidR="00AF214A">
        <w:rPr>
          <w:rFonts w:eastAsiaTheme="minorEastAsia"/>
        </w:rPr>
        <w:t>it</w:t>
      </w:r>
      <w:r w:rsidR="00DB6463">
        <w:rPr>
          <w:rFonts w:eastAsiaTheme="minorEastAsia"/>
        </w:rPr>
        <w:t xml:space="preserve">. </w:t>
      </w:r>
      <w:r w:rsidR="00646F8A">
        <w:rPr>
          <w:rFonts w:eastAsiaTheme="minorEastAsia"/>
        </w:rPr>
        <w:t>It can be modelled</w:t>
      </w:r>
      <w:r w:rsidR="00AF214A">
        <w:rPr>
          <w:rFonts w:eastAsiaTheme="minorEastAsia"/>
        </w:rPr>
        <w:t xml:space="preserve"> </w:t>
      </w:r>
      <w:r w:rsidR="000F6DE5">
        <w:rPr>
          <w:rFonts w:eastAsiaTheme="minorEastAsia"/>
        </w:rPr>
        <w:t>similarly as</w:t>
      </w:r>
      <w:r w:rsidR="00B132FF">
        <w:rPr>
          <w:rFonts w:eastAsiaTheme="minorEastAsia"/>
        </w:rPr>
        <w:t xml:space="preserve"> </w:t>
      </w:r>
      <w:r w:rsidR="00B37F32">
        <w:rPr>
          <w:rFonts w:eastAsiaTheme="minorEastAsia"/>
        </w:rPr>
        <w:t>RAN4 has</w:t>
      </w:r>
      <w:r w:rsidR="005F7DA1">
        <w:rPr>
          <w:rFonts w:eastAsiaTheme="minorEastAsia"/>
        </w:rPr>
        <w:t xml:space="preserve"> </w:t>
      </w:r>
      <w:r w:rsidR="00AF041D">
        <w:rPr>
          <w:rFonts w:eastAsiaTheme="minorEastAsia"/>
        </w:rPr>
        <w:t>model</w:t>
      </w:r>
      <w:r w:rsidR="00B37F32">
        <w:rPr>
          <w:rFonts w:eastAsiaTheme="minorEastAsia"/>
        </w:rPr>
        <w:t>ed</w:t>
      </w:r>
      <w:r w:rsidR="00AF041D">
        <w:rPr>
          <w:rFonts w:eastAsiaTheme="minorEastAsia"/>
        </w:rPr>
        <w:t xml:space="preserve"> the</w:t>
      </w:r>
      <w:r w:rsidR="00AB358D">
        <w:rPr>
          <w:rFonts w:eastAsiaTheme="minorEastAsia"/>
        </w:rPr>
        <w:t xml:space="preserve"> interference </w:t>
      </w:r>
      <w:r w:rsidR="00CA03A4">
        <w:rPr>
          <w:rFonts w:eastAsiaTheme="minorEastAsia"/>
        </w:rPr>
        <w:t>in</w:t>
      </w:r>
      <w:r w:rsidR="00AF041D">
        <w:rPr>
          <w:rFonts w:eastAsiaTheme="minorEastAsia"/>
        </w:rPr>
        <w:t xml:space="preserve"> </w:t>
      </w:r>
      <w:r w:rsidR="00E83C0F">
        <w:rPr>
          <w:rFonts w:eastAsiaTheme="minorEastAsia"/>
        </w:rPr>
        <w:t xml:space="preserve">UL </w:t>
      </w:r>
      <w:r w:rsidR="00AF041D">
        <w:rPr>
          <w:rFonts w:eastAsiaTheme="minorEastAsia"/>
        </w:rPr>
        <w:t xml:space="preserve">inter-cell interference </w:t>
      </w:r>
      <w:r w:rsidR="005F7DA1">
        <w:rPr>
          <w:rFonts w:eastAsiaTheme="minorEastAsia"/>
        </w:rPr>
        <w:t xml:space="preserve">scenario </w:t>
      </w:r>
      <w:r w:rsidR="00CA03A4">
        <w:rPr>
          <w:rFonts w:eastAsiaTheme="minorEastAsia"/>
        </w:rPr>
        <w:t>of</w:t>
      </w:r>
      <w:r w:rsidR="00AF041D">
        <w:rPr>
          <w:rFonts w:eastAsiaTheme="minorEastAsia"/>
        </w:rPr>
        <w:t xml:space="preserve"> LTE</w:t>
      </w:r>
      <w:r w:rsidR="006B75D9">
        <w:rPr>
          <w:rFonts w:eastAsiaTheme="minorEastAsia"/>
        </w:rPr>
        <w:t xml:space="preserve"> </w:t>
      </w:r>
      <w:r w:rsidR="009A5A67">
        <w:rPr>
          <w:rFonts w:eastAsiaTheme="minorEastAsia"/>
        </w:rPr>
        <w:t xml:space="preserve">(cf. </w:t>
      </w:r>
      <w:r w:rsidR="006B75D9">
        <w:rPr>
          <w:rFonts w:eastAsiaTheme="minorEastAsia"/>
        </w:rPr>
        <w:t>TR 36.884</w:t>
      </w:r>
      <w:r w:rsidR="00E03A13">
        <w:rPr>
          <w:rFonts w:eastAsiaTheme="minorEastAsia"/>
        </w:rPr>
        <w:t xml:space="preserve"> </w:t>
      </w:r>
      <w:r w:rsidR="00E03A13">
        <w:rPr>
          <w:rFonts w:eastAsiaTheme="minorEastAsia"/>
        </w:rPr>
        <w:fldChar w:fldCharType="begin"/>
      </w:r>
      <w:r w:rsidR="00E03A13">
        <w:rPr>
          <w:rFonts w:eastAsiaTheme="minorEastAsia"/>
        </w:rPr>
        <w:instrText xml:space="preserve"> REF _Ref205551831 \r \h </w:instrText>
      </w:r>
      <w:r w:rsidR="00E03A13">
        <w:rPr>
          <w:rFonts w:eastAsiaTheme="minorEastAsia"/>
        </w:rPr>
      </w:r>
      <w:r w:rsidR="00E03A13">
        <w:rPr>
          <w:rFonts w:eastAsiaTheme="minorEastAsia"/>
        </w:rPr>
        <w:fldChar w:fldCharType="separate"/>
      </w:r>
      <w:r w:rsidR="004D77AB">
        <w:rPr>
          <w:rFonts w:eastAsiaTheme="minorEastAsia"/>
        </w:rPr>
        <w:t>[7]</w:t>
      </w:r>
      <w:r w:rsidR="00E03A13">
        <w:rPr>
          <w:rFonts w:eastAsiaTheme="minorEastAsia"/>
        </w:rPr>
        <w:fldChar w:fldCharType="end"/>
      </w:r>
      <w:r w:rsidR="009A5A67">
        <w:rPr>
          <w:rFonts w:eastAsiaTheme="minorEastAsia"/>
        </w:rPr>
        <w:t>)</w:t>
      </w:r>
      <w:r w:rsidR="006B75D9">
        <w:rPr>
          <w:rFonts w:eastAsiaTheme="minorEastAsia"/>
        </w:rPr>
        <w:t>. In TR 36.884</w:t>
      </w:r>
      <w:r w:rsidR="004E6C14">
        <w:rPr>
          <w:rFonts w:eastAsiaTheme="minorEastAsia"/>
        </w:rPr>
        <w:t xml:space="preserve"> </w:t>
      </w:r>
      <w:r w:rsidR="004E6C14">
        <w:rPr>
          <w:rFonts w:eastAsiaTheme="minorEastAsia"/>
        </w:rPr>
        <w:fldChar w:fldCharType="begin"/>
      </w:r>
      <w:r w:rsidR="004E6C14">
        <w:rPr>
          <w:rFonts w:eastAsiaTheme="minorEastAsia"/>
        </w:rPr>
        <w:instrText xml:space="preserve"> REF _Ref205551831 \r \h </w:instrText>
      </w:r>
      <w:r w:rsidR="004E6C14">
        <w:rPr>
          <w:rFonts w:eastAsiaTheme="minorEastAsia"/>
        </w:rPr>
      </w:r>
      <w:r w:rsidR="004E6C14">
        <w:rPr>
          <w:rFonts w:eastAsiaTheme="minorEastAsia"/>
        </w:rPr>
        <w:fldChar w:fldCharType="separate"/>
      </w:r>
      <w:r w:rsidR="004D77AB">
        <w:rPr>
          <w:rFonts w:eastAsiaTheme="minorEastAsia"/>
        </w:rPr>
        <w:t>[7]</w:t>
      </w:r>
      <w:r w:rsidR="004E6C14">
        <w:rPr>
          <w:rFonts w:eastAsiaTheme="minorEastAsia"/>
        </w:rPr>
        <w:fldChar w:fldCharType="end"/>
      </w:r>
      <w:r w:rsidR="006B75D9">
        <w:rPr>
          <w:rFonts w:eastAsiaTheme="minorEastAsia"/>
        </w:rPr>
        <w:t xml:space="preserve">, the </w:t>
      </w:r>
      <w:r w:rsidR="00E235E4">
        <w:rPr>
          <w:rFonts w:eastAsiaTheme="minorEastAsia"/>
        </w:rPr>
        <w:t xml:space="preserve">UL inter-cell </w:t>
      </w:r>
      <w:r w:rsidR="006B75D9">
        <w:rPr>
          <w:rFonts w:eastAsiaTheme="minorEastAsia"/>
        </w:rPr>
        <w:t xml:space="preserve">interference model </w:t>
      </w:r>
      <w:r w:rsidR="008B6D54">
        <w:rPr>
          <w:rFonts w:eastAsiaTheme="minorEastAsia"/>
        </w:rPr>
        <w:t>of</w:t>
      </w:r>
      <w:r w:rsidR="006B43B4">
        <w:rPr>
          <w:rFonts w:eastAsiaTheme="minorEastAsia"/>
        </w:rPr>
        <w:t xml:space="preserve"> LTE </w:t>
      </w:r>
      <w:r w:rsidR="006B75D9">
        <w:rPr>
          <w:rFonts w:eastAsiaTheme="minorEastAsia"/>
        </w:rPr>
        <w:t xml:space="preserve">is </w:t>
      </w:r>
      <w:r w:rsidR="00D179C8">
        <w:rPr>
          <w:rFonts w:eastAsiaTheme="minorEastAsia"/>
        </w:rPr>
        <w:t>obtained from system-level simulation</w:t>
      </w:r>
      <w:r w:rsidR="006B01EE">
        <w:rPr>
          <w:rFonts w:eastAsiaTheme="minorEastAsia"/>
        </w:rPr>
        <w:t>s</w:t>
      </w:r>
      <w:r w:rsidR="00A61BF7">
        <w:rPr>
          <w:rFonts w:eastAsiaTheme="minorEastAsia"/>
        </w:rPr>
        <w:t xml:space="preserve">. Such </w:t>
      </w:r>
      <w:r w:rsidR="00557BD3">
        <w:rPr>
          <w:rFonts w:eastAsiaTheme="minorEastAsia"/>
        </w:rPr>
        <w:t xml:space="preserve">extensive </w:t>
      </w:r>
      <w:r w:rsidR="00A61BF7">
        <w:rPr>
          <w:rFonts w:eastAsiaTheme="minorEastAsia"/>
        </w:rPr>
        <w:t>system-level simulation</w:t>
      </w:r>
      <w:r w:rsidR="006B01EE">
        <w:rPr>
          <w:rFonts w:eastAsiaTheme="minorEastAsia"/>
        </w:rPr>
        <w:t>s</w:t>
      </w:r>
      <w:r w:rsidR="00A61BF7">
        <w:rPr>
          <w:rFonts w:eastAsiaTheme="minorEastAsia"/>
        </w:rPr>
        <w:t xml:space="preserve"> </w:t>
      </w:r>
      <w:r w:rsidR="006B01EE">
        <w:rPr>
          <w:rFonts w:eastAsiaTheme="minorEastAsia"/>
        </w:rPr>
        <w:t>are</w:t>
      </w:r>
      <w:r w:rsidR="00A61BF7">
        <w:rPr>
          <w:rFonts w:eastAsiaTheme="minorEastAsia"/>
        </w:rPr>
        <w:t xml:space="preserve"> needed to </w:t>
      </w:r>
      <w:r w:rsidR="0056243F">
        <w:rPr>
          <w:rFonts w:eastAsiaTheme="minorEastAsia"/>
        </w:rPr>
        <w:t xml:space="preserve">quantify </w:t>
      </w:r>
      <w:r w:rsidR="00655EE3">
        <w:rPr>
          <w:rFonts w:eastAsiaTheme="minorEastAsia"/>
        </w:rPr>
        <w:t xml:space="preserve">the </w:t>
      </w:r>
      <w:r w:rsidR="00F37451">
        <w:rPr>
          <w:rFonts w:eastAsiaTheme="minorEastAsia"/>
        </w:rPr>
        <w:t xml:space="preserve">so-called </w:t>
      </w:r>
      <w:r w:rsidR="00655EE3">
        <w:rPr>
          <w:rFonts w:eastAsiaTheme="minorEastAsia"/>
        </w:rPr>
        <w:t>Dominant Interference Proportion (DIP)</w:t>
      </w:r>
      <w:r w:rsidR="008B1828">
        <w:rPr>
          <w:rFonts w:eastAsiaTheme="minorEastAsia"/>
        </w:rPr>
        <w:t>,</w:t>
      </w:r>
      <w:r w:rsidR="00655EE3">
        <w:rPr>
          <w:rFonts w:eastAsiaTheme="minorEastAsia"/>
        </w:rPr>
        <w:t xml:space="preserve"> which </w:t>
      </w:r>
      <w:r w:rsidR="00557BD3">
        <w:rPr>
          <w:rFonts w:eastAsiaTheme="minorEastAsia"/>
        </w:rPr>
        <w:t xml:space="preserve">would </w:t>
      </w:r>
      <w:r w:rsidR="00F37451">
        <w:rPr>
          <w:rFonts w:eastAsiaTheme="minorEastAsia"/>
        </w:rPr>
        <w:t>then be used</w:t>
      </w:r>
      <w:r w:rsidR="00655EE3">
        <w:rPr>
          <w:rFonts w:eastAsiaTheme="minorEastAsia"/>
        </w:rPr>
        <w:t xml:space="preserve"> in the link-level simulation</w:t>
      </w:r>
      <w:r w:rsidR="00F37451">
        <w:rPr>
          <w:rFonts w:eastAsiaTheme="minorEastAsia"/>
        </w:rPr>
        <w:t xml:space="preserve"> to define the </w:t>
      </w:r>
      <w:r w:rsidR="00320DED">
        <w:rPr>
          <w:rFonts w:eastAsiaTheme="minorEastAsia"/>
        </w:rPr>
        <w:t xml:space="preserve">corresponding </w:t>
      </w:r>
      <w:r w:rsidR="00F37451">
        <w:rPr>
          <w:rFonts w:eastAsiaTheme="minorEastAsia"/>
        </w:rPr>
        <w:t>demodulation requirements</w:t>
      </w:r>
      <w:r w:rsidR="00655EE3">
        <w:rPr>
          <w:rFonts w:eastAsiaTheme="minorEastAsia"/>
        </w:rPr>
        <w:t xml:space="preserve">. </w:t>
      </w:r>
      <w:r w:rsidR="008B1828">
        <w:rPr>
          <w:rFonts w:eastAsiaTheme="minorEastAsia"/>
        </w:rPr>
        <w:t>D</w:t>
      </w:r>
      <w:r w:rsidR="00D655CF">
        <w:rPr>
          <w:rFonts w:eastAsiaTheme="minorEastAsia"/>
        </w:rPr>
        <w:t xml:space="preserve">ifferent to TR 36.884 for LTE, </w:t>
      </w:r>
      <w:r w:rsidR="00655EE3">
        <w:rPr>
          <w:rFonts w:eastAsiaTheme="minorEastAsia"/>
        </w:rPr>
        <w:t xml:space="preserve">in SBFD case, </w:t>
      </w:r>
      <w:r w:rsidR="005773C8">
        <w:rPr>
          <w:rFonts w:eastAsiaTheme="minorEastAsia"/>
        </w:rPr>
        <w:t xml:space="preserve">the system-level </w:t>
      </w:r>
      <w:r w:rsidR="002979E5">
        <w:rPr>
          <w:rFonts w:eastAsiaTheme="minorEastAsia"/>
        </w:rPr>
        <w:t xml:space="preserve">simulation </w:t>
      </w:r>
      <w:r w:rsidR="00B21D29">
        <w:rPr>
          <w:rFonts w:eastAsiaTheme="minorEastAsia"/>
        </w:rPr>
        <w:t>needs</w:t>
      </w:r>
      <w:r w:rsidR="005773C8">
        <w:rPr>
          <w:rFonts w:eastAsiaTheme="minorEastAsia"/>
        </w:rPr>
        <w:t xml:space="preserve"> to </w:t>
      </w:r>
      <w:r w:rsidR="00B21D29">
        <w:rPr>
          <w:rFonts w:eastAsiaTheme="minorEastAsia"/>
        </w:rPr>
        <w:t>consider</w:t>
      </w:r>
      <w:r w:rsidR="005773C8">
        <w:rPr>
          <w:rFonts w:eastAsiaTheme="minorEastAsia"/>
        </w:rPr>
        <w:t xml:space="preserve"> </w:t>
      </w:r>
      <w:r w:rsidR="00597DEF">
        <w:rPr>
          <w:rFonts w:eastAsiaTheme="minorEastAsia"/>
        </w:rPr>
        <w:t>the other gNB</w:t>
      </w:r>
      <w:r w:rsidR="00CF1FAB">
        <w:rPr>
          <w:rFonts w:eastAsiaTheme="minorEastAsia"/>
        </w:rPr>
        <w:t xml:space="preserve">s from other cells as sources of interference instead of the UEs from other cells </w:t>
      </w:r>
      <w:r w:rsidR="00904748">
        <w:rPr>
          <w:rFonts w:eastAsiaTheme="minorEastAsia"/>
        </w:rPr>
        <w:t xml:space="preserve">as in the LTE case. Moreover, </w:t>
      </w:r>
      <w:r w:rsidR="005773C8">
        <w:rPr>
          <w:rFonts w:eastAsiaTheme="minorEastAsia"/>
        </w:rPr>
        <w:t>different allocation</w:t>
      </w:r>
      <w:r w:rsidR="00E30AAF">
        <w:rPr>
          <w:rFonts w:eastAsiaTheme="minorEastAsia"/>
        </w:rPr>
        <w:t>s (</w:t>
      </w:r>
      <w:r w:rsidR="00D63BA0">
        <w:rPr>
          <w:rFonts w:eastAsiaTheme="minorEastAsia"/>
        </w:rPr>
        <w:t>e.g., DUD vs DU/UD</w:t>
      </w:r>
      <w:r w:rsidR="00B90462">
        <w:rPr>
          <w:rFonts w:eastAsiaTheme="minorEastAsia"/>
        </w:rPr>
        <w:t xml:space="preserve">, cf. </w:t>
      </w:r>
      <w:r w:rsidR="00B90462">
        <w:rPr>
          <w:rFonts w:eastAsiaTheme="minorEastAsia"/>
        </w:rPr>
        <w:fldChar w:fldCharType="begin"/>
      </w:r>
      <w:r w:rsidR="00B90462">
        <w:rPr>
          <w:rFonts w:eastAsiaTheme="minorEastAsia"/>
        </w:rPr>
        <w:instrText xml:space="preserve"> REF _Ref173223953 \h </w:instrText>
      </w:r>
      <w:r w:rsidR="00B90462">
        <w:rPr>
          <w:rFonts w:eastAsiaTheme="minorEastAsia"/>
        </w:rPr>
      </w:r>
      <w:r w:rsidR="00B90462">
        <w:rPr>
          <w:rFonts w:eastAsiaTheme="minorEastAsia"/>
        </w:rPr>
        <w:fldChar w:fldCharType="separate"/>
      </w:r>
      <w:r w:rsidR="004D77AB">
        <w:t xml:space="preserve">Figure </w:t>
      </w:r>
      <w:r w:rsidR="004D77AB">
        <w:rPr>
          <w:noProof/>
        </w:rPr>
        <w:t>1</w:t>
      </w:r>
      <w:r w:rsidR="00B90462">
        <w:rPr>
          <w:rFonts w:eastAsiaTheme="minorEastAsia"/>
        </w:rPr>
        <w:fldChar w:fldCharType="end"/>
      </w:r>
      <w:r w:rsidR="00080868">
        <w:rPr>
          <w:rFonts w:eastAsiaTheme="minorEastAsia"/>
        </w:rPr>
        <w:t>)</w:t>
      </w:r>
      <w:r w:rsidR="005773C8">
        <w:rPr>
          <w:rFonts w:eastAsiaTheme="minorEastAsia"/>
        </w:rPr>
        <w:t xml:space="preserve"> </w:t>
      </w:r>
      <w:r w:rsidR="00E30AAF">
        <w:rPr>
          <w:rFonts w:eastAsiaTheme="minorEastAsia"/>
        </w:rPr>
        <w:t xml:space="preserve">in </w:t>
      </w:r>
      <w:r w:rsidR="004342D7">
        <w:rPr>
          <w:rFonts w:eastAsiaTheme="minorEastAsia"/>
        </w:rPr>
        <w:t xml:space="preserve">SBFD </w:t>
      </w:r>
      <w:r w:rsidR="00E30AAF">
        <w:rPr>
          <w:rFonts w:eastAsiaTheme="minorEastAsia"/>
        </w:rPr>
        <w:t xml:space="preserve">symbols/slots </w:t>
      </w:r>
      <w:r w:rsidR="00540C3C">
        <w:rPr>
          <w:rFonts w:eastAsiaTheme="minorEastAsia"/>
        </w:rPr>
        <w:t xml:space="preserve">and different SBFD BW sizes </w:t>
      </w:r>
      <w:r w:rsidR="00E30AAF">
        <w:rPr>
          <w:rFonts w:eastAsiaTheme="minorEastAsia"/>
        </w:rPr>
        <w:t>among different cells</w:t>
      </w:r>
      <w:r w:rsidR="00904748">
        <w:rPr>
          <w:rFonts w:eastAsiaTheme="minorEastAsia"/>
        </w:rPr>
        <w:t xml:space="preserve"> should be </w:t>
      </w:r>
      <w:r w:rsidR="005753E0">
        <w:rPr>
          <w:rFonts w:eastAsiaTheme="minorEastAsia"/>
        </w:rPr>
        <w:t>considered</w:t>
      </w:r>
      <w:r w:rsidR="00415566">
        <w:rPr>
          <w:rFonts w:eastAsiaTheme="minorEastAsia"/>
        </w:rPr>
        <w:t xml:space="preserve">. </w:t>
      </w:r>
    </w:p>
    <w:p w14:paraId="09F907B2" w14:textId="1245FCDE" w:rsidR="009D7366" w:rsidRDefault="002D6A44" w:rsidP="006E745F">
      <w:pPr>
        <w:rPr>
          <w:rFonts w:eastAsiaTheme="minorEastAsia"/>
        </w:rPr>
      </w:pPr>
      <w:r>
        <w:rPr>
          <w:rFonts w:eastAsiaTheme="minorEastAsia"/>
        </w:rPr>
        <w:t xml:space="preserve">RAN4 </w:t>
      </w:r>
      <w:r w:rsidR="009E4308">
        <w:rPr>
          <w:rFonts w:eastAsiaTheme="minorEastAsia"/>
        </w:rPr>
        <w:t xml:space="preserve">first </w:t>
      </w:r>
      <w:r w:rsidR="00CC503B">
        <w:rPr>
          <w:rFonts w:eastAsiaTheme="minorEastAsia"/>
        </w:rPr>
        <w:t>needs</w:t>
      </w:r>
      <w:r>
        <w:rPr>
          <w:rFonts w:eastAsiaTheme="minorEastAsia"/>
        </w:rPr>
        <w:t xml:space="preserve"> to discuss whether </w:t>
      </w:r>
      <w:r w:rsidR="00514FFF">
        <w:rPr>
          <w:rFonts w:eastAsiaTheme="minorEastAsia"/>
        </w:rPr>
        <w:t xml:space="preserve">such extensive </w:t>
      </w:r>
      <w:r w:rsidR="008A037D">
        <w:rPr>
          <w:rFonts w:eastAsiaTheme="minorEastAsia"/>
        </w:rPr>
        <w:t xml:space="preserve">system-level </w:t>
      </w:r>
      <w:r w:rsidR="00514FFF">
        <w:rPr>
          <w:rFonts w:eastAsiaTheme="minorEastAsia"/>
        </w:rPr>
        <w:t>simulation</w:t>
      </w:r>
      <w:r w:rsidR="008A037D">
        <w:rPr>
          <w:rFonts w:eastAsiaTheme="minorEastAsia"/>
        </w:rPr>
        <w:t xml:space="preserve">s to properly model </w:t>
      </w:r>
      <w:r w:rsidR="00CC503B">
        <w:rPr>
          <w:rFonts w:eastAsiaTheme="minorEastAsia"/>
        </w:rPr>
        <w:t>gNB-to-gNB CLI for link-level simulations</w:t>
      </w:r>
      <w:r w:rsidR="00CB2B3A">
        <w:rPr>
          <w:rFonts w:eastAsiaTheme="minorEastAsia"/>
        </w:rPr>
        <w:t xml:space="preserve"> can be performed in due time</w:t>
      </w:r>
      <w:r w:rsidR="00514FFF">
        <w:rPr>
          <w:rFonts w:eastAsiaTheme="minorEastAsia"/>
        </w:rPr>
        <w:t xml:space="preserve">. </w:t>
      </w:r>
      <w:r w:rsidR="004E0251">
        <w:rPr>
          <w:rFonts w:eastAsiaTheme="minorEastAsia"/>
        </w:rPr>
        <w:t xml:space="preserve">If system-level simulation is not possible to be conducted during Rel-19 SBFD work, </w:t>
      </w:r>
      <w:r w:rsidR="000F3336">
        <w:rPr>
          <w:rFonts w:eastAsiaTheme="minorEastAsia"/>
        </w:rPr>
        <w:t xml:space="preserve">RAN4 may need to exclude the gNB-to-gNB CLI. </w:t>
      </w:r>
      <w:r w:rsidR="00C827FD">
        <w:rPr>
          <w:rFonts w:eastAsiaTheme="minorEastAsia"/>
        </w:rPr>
        <w:t xml:space="preserve">Hence, </w:t>
      </w:r>
      <w:r w:rsidR="00417D97">
        <w:rPr>
          <w:rFonts w:eastAsiaTheme="minorEastAsia"/>
        </w:rPr>
        <w:t xml:space="preserve">only </w:t>
      </w:r>
      <w:r w:rsidR="006B4F47">
        <w:rPr>
          <w:rFonts w:eastAsiaTheme="minorEastAsia"/>
        </w:rPr>
        <w:t xml:space="preserve">an </w:t>
      </w:r>
      <w:r w:rsidR="00417D97">
        <w:rPr>
          <w:rFonts w:eastAsiaTheme="minorEastAsia"/>
        </w:rPr>
        <w:t xml:space="preserve">isolated SBFD </w:t>
      </w:r>
      <w:proofErr w:type="spellStart"/>
      <w:r w:rsidR="00417D97">
        <w:rPr>
          <w:rFonts w:eastAsiaTheme="minorEastAsia"/>
        </w:rPr>
        <w:t>gNB</w:t>
      </w:r>
      <w:proofErr w:type="spellEnd"/>
      <w:r w:rsidR="00417D97">
        <w:rPr>
          <w:rFonts w:eastAsiaTheme="minorEastAsia"/>
        </w:rPr>
        <w:t xml:space="preserve"> would be considered</w:t>
      </w:r>
      <w:r w:rsidR="0088464B">
        <w:rPr>
          <w:rFonts w:eastAsiaTheme="minorEastAsia"/>
        </w:rPr>
        <w:t>,</w:t>
      </w:r>
      <w:r w:rsidR="00417D97">
        <w:rPr>
          <w:rFonts w:eastAsiaTheme="minorEastAsia"/>
        </w:rPr>
        <w:t xml:space="preserve"> </w:t>
      </w:r>
      <w:r w:rsidR="0088464B">
        <w:rPr>
          <w:rFonts w:eastAsiaTheme="minorEastAsia"/>
        </w:rPr>
        <w:t xml:space="preserve">which is </w:t>
      </w:r>
      <w:r w:rsidR="00890268">
        <w:rPr>
          <w:rFonts w:eastAsiaTheme="minorEastAsia"/>
        </w:rPr>
        <w:t>disturbed by</w:t>
      </w:r>
      <w:r w:rsidR="00417D97">
        <w:rPr>
          <w:rFonts w:eastAsiaTheme="minorEastAsia"/>
        </w:rPr>
        <w:t xml:space="preserve"> </w:t>
      </w:r>
      <w:r w:rsidR="00440695">
        <w:rPr>
          <w:rFonts w:eastAsiaTheme="minorEastAsia"/>
        </w:rPr>
        <w:t xml:space="preserve">only </w:t>
      </w:r>
      <w:r w:rsidR="00417D97">
        <w:rPr>
          <w:rFonts w:eastAsiaTheme="minorEastAsia"/>
        </w:rPr>
        <w:t>AWGN noise (</w:t>
      </w:r>
      <w:r w:rsidR="005322B4">
        <w:rPr>
          <w:rFonts w:eastAsiaTheme="minorEastAsia"/>
        </w:rPr>
        <w:t xml:space="preserve">with </w:t>
      </w:r>
      <w:r w:rsidR="00440695">
        <w:rPr>
          <w:rFonts w:eastAsiaTheme="minorEastAsia"/>
        </w:rPr>
        <w:t>enhanced</w:t>
      </w:r>
      <w:r w:rsidR="002D3DCB">
        <w:rPr>
          <w:rFonts w:eastAsiaTheme="minorEastAsia"/>
        </w:rPr>
        <w:t xml:space="preserve"> </w:t>
      </w:r>
      <w:r w:rsidR="005322B4">
        <w:rPr>
          <w:rFonts w:eastAsiaTheme="minorEastAsia"/>
        </w:rPr>
        <w:t xml:space="preserve">noise, </w:t>
      </w:r>
      <w:r w:rsidR="002D3DCB">
        <w:rPr>
          <w:rFonts w:eastAsiaTheme="minorEastAsia"/>
        </w:rPr>
        <w:t>if the self-interference is agreed to be modelled</w:t>
      </w:r>
      <w:r w:rsidR="005322B4">
        <w:rPr>
          <w:rFonts w:eastAsiaTheme="minorEastAsia"/>
        </w:rPr>
        <w:t xml:space="preserve"> as</w:t>
      </w:r>
      <w:r w:rsidR="002D3DCB">
        <w:rPr>
          <w:rFonts w:eastAsiaTheme="minorEastAsia"/>
        </w:rPr>
        <w:t xml:space="preserve"> additive noise). </w:t>
      </w:r>
      <w:r w:rsidR="008A760D">
        <w:rPr>
          <w:rFonts w:eastAsiaTheme="minorEastAsia"/>
        </w:rPr>
        <w:t>If such a scenario is considered, c</w:t>
      </w:r>
      <w:r w:rsidR="00C827FD">
        <w:rPr>
          <w:rFonts w:eastAsiaTheme="minorEastAsia"/>
        </w:rPr>
        <w:t xml:space="preserve">onsequently, the WID needs to be updated and agreed in RANP to </w:t>
      </w:r>
      <w:r w:rsidR="005E40BB">
        <w:rPr>
          <w:rFonts w:eastAsiaTheme="minorEastAsia"/>
        </w:rPr>
        <w:t>mention that the demodulation performance requirements will consider only an isolated gNB</w:t>
      </w:r>
      <w:r w:rsidR="009F1DF2">
        <w:rPr>
          <w:rFonts w:eastAsiaTheme="minorEastAsia"/>
        </w:rPr>
        <w:t xml:space="preserve"> without gNB-to-gNB CLI.</w:t>
      </w:r>
    </w:p>
    <w:p w14:paraId="635B64ED" w14:textId="77777777" w:rsidR="006E745F" w:rsidRDefault="006E745F" w:rsidP="006E745F">
      <w:pPr>
        <w:pStyle w:val="RAN4observation0"/>
      </w:pPr>
      <w:bookmarkStart w:id="9" w:name="_Toc206169711"/>
      <w:r>
        <w:t>With UL muting, the UE shall apply 3 dB power boosting (over the active REs within UL muting symbols) and rate-matching around the muted REs.</w:t>
      </w:r>
      <w:bookmarkEnd w:id="9"/>
      <w:r>
        <w:t xml:space="preserve"> </w:t>
      </w:r>
    </w:p>
    <w:p w14:paraId="443BD155" w14:textId="77777777" w:rsidR="006E745F" w:rsidRDefault="006E745F" w:rsidP="006E745F">
      <w:pPr>
        <w:pStyle w:val="RAN4observation0"/>
      </w:pPr>
      <w:bookmarkStart w:id="10" w:name="_Toc206169712"/>
      <w:r>
        <w:t>In SBFD, the PUSCH demodulation at SBFD-capable gNB is affected by the gNB self-interference and the gNB-to-gNB CLI.</w:t>
      </w:r>
      <w:bookmarkEnd w:id="10"/>
    </w:p>
    <w:p w14:paraId="45DA7FAC" w14:textId="17201E64" w:rsidR="006E745F" w:rsidRDefault="006E745F" w:rsidP="006E745F">
      <w:pPr>
        <w:pStyle w:val="RAN4observation0"/>
      </w:pPr>
      <w:bookmarkStart w:id="11" w:name="_Toc206169713"/>
      <w:r>
        <w:t xml:space="preserve">Referring to </w:t>
      </w:r>
      <w:r w:rsidR="00CE2298">
        <w:t xml:space="preserve">TR </w:t>
      </w:r>
      <w:r>
        <w:t xml:space="preserve">38.858, self-interference can be modelled as additive white gaussian noise with fixed INR = - 6 dB targeting 1 dB </w:t>
      </w:r>
      <w:proofErr w:type="spellStart"/>
      <w:r>
        <w:t>desense</w:t>
      </w:r>
      <w:proofErr w:type="spellEnd"/>
      <w:r>
        <w:t>.</w:t>
      </w:r>
      <w:bookmarkEnd w:id="11"/>
    </w:p>
    <w:p w14:paraId="2229C667" w14:textId="009E7539" w:rsidR="008E4D94" w:rsidRDefault="007372BE" w:rsidP="008E4D94">
      <w:pPr>
        <w:pStyle w:val="RAN4observation0"/>
      </w:pPr>
      <w:bookmarkStart w:id="12" w:name="_Toc206169714"/>
      <w:r>
        <w:t xml:space="preserve">To properly </w:t>
      </w:r>
      <w:r w:rsidR="00590C16">
        <w:t>model</w:t>
      </w:r>
      <w:r>
        <w:t xml:space="preserve"> t</w:t>
      </w:r>
      <w:r w:rsidR="00495830">
        <w:t xml:space="preserve">he gNB-to-gNB interference </w:t>
      </w:r>
      <w:r>
        <w:t>signals</w:t>
      </w:r>
      <w:r w:rsidR="008C158D">
        <w:t>,</w:t>
      </w:r>
      <w:r w:rsidR="00EE4409">
        <w:t xml:space="preserve"> </w:t>
      </w:r>
      <w:r w:rsidR="00BE01B9">
        <w:t xml:space="preserve">system-level simulations </w:t>
      </w:r>
      <w:r w:rsidR="00506D38">
        <w:t xml:space="preserve">are needed </w:t>
      </w:r>
      <w:r w:rsidR="00115B38">
        <w:t xml:space="preserve">to </w:t>
      </w:r>
      <w:r w:rsidR="00A13225">
        <w:t>obtain</w:t>
      </w:r>
      <w:r w:rsidR="00115B38">
        <w:t xml:space="preserve"> the corresponding </w:t>
      </w:r>
      <w:r w:rsidR="00F568E0">
        <w:t xml:space="preserve">Dominant Interference Proportion </w:t>
      </w:r>
      <w:r w:rsidR="00A13225">
        <w:t>(</w:t>
      </w:r>
      <w:r w:rsidR="00115B38">
        <w:t>DIP</w:t>
      </w:r>
      <w:r w:rsidR="00A13225">
        <w:t>)</w:t>
      </w:r>
      <w:r w:rsidR="008C158D">
        <w:t xml:space="preserve"> values</w:t>
      </w:r>
      <w:r w:rsidR="00115B38">
        <w:t xml:space="preserve"> </w:t>
      </w:r>
      <w:r w:rsidR="00F568E0">
        <w:t>for SBFD</w:t>
      </w:r>
      <w:r w:rsidR="008C158D">
        <w:t xml:space="preserve">. </w:t>
      </w:r>
      <w:r w:rsidR="00D25007">
        <w:t xml:space="preserve">On how the </w:t>
      </w:r>
      <w:r w:rsidR="00CE4A00">
        <w:t xml:space="preserve">system-level simulations for SBFD </w:t>
      </w:r>
      <w:r w:rsidR="00590C16">
        <w:t>shall be conducted</w:t>
      </w:r>
      <w:r w:rsidR="00CE4A00">
        <w:t xml:space="preserve">, </w:t>
      </w:r>
      <w:r w:rsidR="00BE01B9">
        <w:t xml:space="preserve">TR 36.884 </w:t>
      </w:r>
      <w:r w:rsidR="00EE4409">
        <w:t>can be used as</w:t>
      </w:r>
      <w:r w:rsidR="00CE4A00">
        <w:t xml:space="preserve"> a reference.</w:t>
      </w:r>
      <w:bookmarkEnd w:id="12"/>
      <w:r w:rsidR="00EE4409">
        <w:t xml:space="preserve"> </w:t>
      </w:r>
    </w:p>
    <w:p w14:paraId="1CD3A387" w14:textId="0775E497" w:rsidR="00D003CF" w:rsidRPr="00D003CF" w:rsidRDefault="00D003CF" w:rsidP="00D003CF">
      <w:pPr>
        <w:pStyle w:val="RAN4observation0"/>
      </w:pPr>
      <w:bookmarkStart w:id="13" w:name="_Toc206169715"/>
      <w:r>
        <w:t xml:space="preserve">If system-level simulations </w:t>
      </w:r>
      <w:r w:rsidR="00977C7D">
        <w:t xml:space="preserve">to obtain DIP for SBFD </w:t>
      </w:r>
      <w:r>
        <w:t xml:space="preserve">cannot be </w:t>
      </w:r>
      <w:r w:rsidR="00977C7D">
        <w:t>performed by companies, the scenario</w:t>
      </w:r>
      <w:r w:rsidR="00995774">
        <w:t xml:space="preserve"> RAN4 </w:t>
      </w:r>
      <w:r w:rsidR="001E1676">
        <w:t>may</w:t>
      </w:r>
      <w:r w:rsidR="00995774">
        <w:t xml:space="preserve"> consider is an isolated SBFD gNB, </w:t>
      </w:r>
      <w:r w:rsidR="004D411F">
        <w:t>where</w:t>
      </w:r>
      <w:r w:rsidR="00995774">
        <w:t xml:space="preserve"> </w:t>
      </w:r>
      <w:r w:rsidR="00642BC7">
        <w:t>the intended</w:t>
      </w:r>
      <w:r w:rsidR="004D411F">
        <w:t xml:space="preserve"> SBFD</w:t>
      </w:r>
      <w:r w:rsidR="00642BC7">
        <w:t xml:space="preserve"> gNB is only affected by AWGN</w:t>
      </w:r>
      <w:r w:rsidR="00F31FD3">
        <w:t xml:space="preserve"> </w:t>
      </w:r>
      <w:r w:rsidR="004D6713">
        <w:t>(</w:t>
      </w:r>
      <w:r w:rsidR="00E43669">
        <w:t>with</w:t>
      </w:r>
      <w:r w:rsidR="00861FD4">
        <w:t xml:space="preserve"> an</w:t>
      </w:r>
      <w:r w:rsidR="004D6713">
        <w:t xml:space="preserve"> enhanced </w:t>
      </w:r>
      <w:r w:rsidR="00861FD4">
        <w:t xml:space="preserve">noise due to </w:t>
      </w:r>
      <w:r w:rsidR="00F31FD3">
        <w:t xml:space="preserve">the self-interference, </w:t>
      </w:r>
      <w:r w:rsidR="00861FD4">
        <w:t>if it</w:t>
      </w:r>
      <w:r w:rsidR="00F31FD3">
        <w:t xml:space="preserve"> is modelled as additive noise</w:t>
      </w:r>
      <w:r w:rsidR="004D6713">
        <w:t>)</w:t>
      </w:r>
      <w:r w:rsidR="00F31FD3">
        <w:t>.</w:t>
      </w:r>
      <w:bookmarkEnd w:id="13"/>
    </w:p>
    <w:p w14:paraId="6A60C27F" w14:textId="05E663D4" w:rsidR="006E745F" w:rsidRDefault="006E745F" w:rsidP="006E745F">
      <w:pPr>
        <w:pStyle w:val="RAN4proposal"/>
      </w:pPr>
      <w:bookmarkStart w:id="14" w:name="_Toc206169716"/>
      <w:r>
        <w:lastRenderedPageBreak/>
        <w:t xml:space="preserve">RAN4 to first </w:t>
      </w:r>
      <w:r w:rsidR="00066F55">
        <w:t xml:space="preserve">discuss </w:t>
      </w:r>
      <w:r w:rsidR="001F2B30">
        <w:t xml:space="preserve">the </w:t>
      </w:r>
      <w:r w:rsidR="00942727">
        <w:t xml:space="preserve">possibility of conducting </w:t>
      </w:r>
      <w:r w:rsidR="0085010F">
        <w:t>system</w:t>
      </w:r>
      <w:r w:rsidR="00041DA4">
        <w:t xml:space="preserve">-level simulations to properly </w:t>
      </w:r>
      <w:r w:rsidR="00300B49">
        <w:t>model</w:t>
      </w:r>
      <w:r w:rsidR="00041DA4">
        <w:t xml:space="preserve"> the gNB-to-gNB CLI</w:t>
      </w:r>
      <w:r w:rsidR="0085010F">
        <w:t xml:space="preserve"> in a similar </w:t>
      </w:r>
      <w:r w:rsidR="00A95CC5">
        <w:t>method</w:t>
      </w:r>
      <w:r w:rsidR="001D7D26">
        <w:t>ology</w:t>
      </w:r>
      <w:r w:rsidR="00A95CC5">
        <w:t xml:space="preserve"> as </w:t>
      </w:r>
      <w:r w:rsidR="00822694">
        <w:t xml:space="preserve">for </w:t>
      </w:r>
      <w:r w:rsidR="00EC5CC6">
        <w:t>modelling</w:t>
      </w:r>
      <w:r w:rsidR="00822694">
        <w:t xml:space="preserve"> the Dominant Interference Proportion (DIP) </w:t>
      </w:r>
      <w:r w:rsidR="001D7D26">
        <w:t>in LTE</w:t>
      </w:r>
      <w:r w:rsidR="0085010F">
        <w:t xml:space="preserve"> in TR 36.884</w:t>
      </w:r>
      <w:r w:rsidR="00EC22DB">
        <w:t xml:space="preserve"> with necessary adaptation</w:t>
      </w:r>
      <w:r w:rsidR="00A670A7">
        <w:t>s</w:t>
      </w:r>
      <w:r w:rsidR="001F2B30">
        <w:t>.</w:t>
      </w:r>
      <w:bookmarkEnd w:id="14"/>
      <w:r w:rsidR="00600415">
        <w:t xml:space="preserve"> </w:t>
      </w:r>
    </w:p>
    <w:p w14:paraId="705A0B9B" w14:textId="02E4DD21" w:rsidR="00050D7B" w:rsidRDefault="00E94810" w:rsidP="00AC3C15">
      <w:pPr>
        <w:pStyle w:val="RAN4proposal"/>
      </w:pPr>
      <w:bookmarkStart w:id="15" w:name="_Toc206169717"/>
      <w:r>
        <w:t xml:space="preserve">If </w:t>
      </w:r>
      <w:r w:rsidR="00563CBA">
        <w:t xml:space="preserve">companies </w:t>
      </w:r>
      <w:r>
        <w:t>cannot perform</w:t>
      </w:r>
      <w:r w:rsidR="00563CBA">
        <w:t xml:space="preserve"> system-l</w:t>
      </w:r>
      <w:r>
        <w:t>e</w:t>
      </w:r>
      <w:r w:rsidR="00563CBA">
        <w:t>vel simulation</w:t>
      </w:r>
      <w:r>
        <w:t xml:space="preserve"> to obtain the proper gNB-to-gNB interference signals</w:t>
      </w:r>
      <w:r w:rsidR="00B76853">
        <w:t xml:space="preserve"> </w:t>
      </w:r>
      <w:r w:rsidR="00040B8F">
        <w:t>for</w:t>
      </w:r>
      <w:r>
        <w:t xml:space="preserve"> SBFD</w:t>
      </w:r>
      <w:r w:rsidR="00F84740">
        <w:t xml:space="preserve">, RAN4 needs to discuss whether </w:t>
      </w:r>
      <w:r w:rsidR="00616A90">
        <w:t xml:space="preserve">considering </w:t>
      </w:r>
      <w:r w:rsidR="00DF75E7">
        <w:t xml:space="preserve">only </w:t>
      </w:r>
      <w:r w:rsidR="00616A90">
        <w:t xml:space="preserve">AWGN (and possibly </w:t>
      </w:r>
      <w:r w:rsidR="00AA3369">
        <w:t xml:space="preserve">adding noise to represent </w:t>
      </w:r>
      <w:r w:rsidR="00F90EBA">
        <w:t>gNB self-interference)</w:t>
      </w:r>
      <w:r w:rsidR="006E7CA2">
        <w:t xml:space="preserve"> </w:t>
      </w:r>
      <w:r w:rsidR="00F31570">
        <w:t xml:space="preserve">without </w:t>
      </w:r>
      <w:r w:rsidR="004D279A">
        <w:t xml:space="preserve">having </w:t>
      </w:r>
      <w:r w:rsidR="00F31570">
        <w:t xml:space="preserve">gNB-to-gNB CLI </w:t>
      </w:r>
      <w:r w:rsidR="00C73417">
        <w:t xml:space="preserve">is sufficient for </w:t>
      </w:r>
      <w:r w:rsidR="009423FF">
        <w:t xml:space="preserve">defining </w:t>
      </w:r>
      <w:r w:rsidR="005A7DB2">
        <w:t xml:space="preserve">Rel-19 </w:t>
      </w:r>
      <w:r w:rsidR="00C73417">
        <w:t xml:space="preserve">SBFD </w:t>
      </w:r>
      <w:r w:rsidR="008E1BD8">
        <w:t xml:space="preserve">PUSCH </w:t>
      </w:r>
      <w:r w:rsidR="005A7DB2">
        <w:t xml:space="preserve">demodulation performance </w:t>
      </w:r>
      <w:r w:rsidR="00C07224">
        <w:t>requirements</w:t>
      </w:r>
      <w:r w:rsidR="00C73417">
        <w:t>.</w:t>
      </w:r>
      <w:bookmarkEnd w:id="15"/>
      <w:r w:rsidR="00C73417">
        <w:t xml:space="preserve"> </w:t>
      </w:r>
    </w:p>
    <w:p w14:paraId="08A01658" w14:textId="70D7F15B" w:rsidR="00E94810" w:rsidRPr="00E94810" w:rsidRDefault="00050D7B" w:rsidP="00AC3C15">
      <w:pPr>
        <w:pStyle w:val="RAN4proposal"/>
      </w:pPr>
      <w:bookmarkStart w:id="16" w:name="_Toc206169718"/>
      <w:r>
        <w:t>I</w:t>
      </w:r>
      <w:r w:rsidR="004D279A">
        <w:t xml:space="preserve">f </w:t>
      </w:r>
      <w:r w:rsidR="008E1BD8">
        <w:t xml:space="preserve">RAN4 agrees to define PUSCH requirements for SBFD </w:t>
      </w:r>
      <w:r w:rsidR="00E74441">
        <w:t xml:space="preserve">with isolated gNB </w:t>
      </w:r>
      <w:r w:rsidR="00294567">
        <w:t>(i.e.,</w:t>
      </w:r>
      <w:r w:rsidR="006305A1">
        <w:t xml:space="preserve"> </w:t>
      </w:r>
      <w:r w:rsidR="008E1BD8">
        <w:t>with only AWGN</w:t>
      </w:r>
      <w:r w:rsidR="00294567">
        <w:t>)</w:t>
      </w:r>
      <w:r w:rsidR="00F23E92">
        <w:t xml:space="preserve">, </w:t>
      </w:r>
      <w:r w:rsidR="004F723D">
        <w:t xml:space="preserve">the </w:t>
      </w:r>
      <w:r w:rsidR="00F23E92">
        <w:t xml:space="preserve">WID </w:t>
      </w:r>
      <w:r w:rsidR="004F723D">
        <w:t xml:space="preserve">shall be updated and agreed in RANP </w:t>
      </w:r>
      <w:r w:rsidR="00F23E92">
        <w:t xml:space="preserve">to state that the </w:t>
      </w:r>
      <w:r w:rsidR="006E7F43">
        <w:t xml:space="preserve">demodulation performance </w:t>
      </w:r>
      <w:r w:rsidR="00F23E92">
        <w:t xml:space="preserve">requirements </w:t>
      </w:r>
      <w:r w:rsidR="006E7F43">
        <w:t xml:space="preserve">for Rel-19 SBFD </w:t>
      </w:r>
      <w:r w:rsidR="00F23E92">
        <w:t xml:space="preserve">will only </w:t>
      </w:r>
      <w:r w:rsidR="0072722E">
        <w:t xml:space="preserve">consider an isolated </w:t>
      </w:r>
      <w:r w:rsidR="00603D3D">
        <w:t xml:space="preserve">SBFD </w:t>
      </w:r>
      <w:r w:rsidR="0072722E">
        <w:t xml:space="preserve">gNB with </w:t>
      </w:r>
      <w:r w:rsidR="009D6726">
        <w:t xml:space="preserve">only </w:t>
      </w:r>
      <w:r w:rsidR="0072722E">
        <w:t>AWGN and without gNB-to-gNB CLI</w:t>
      </w:r>
      <w:r w:rsidR="00B56853">
        <w:t>.</w:t>
      </w:r>
      <w:bookmarkEnd w:id="16"/>
    </w:p>
    <w:p w14:paraId="48757222" w14:textId="77777777" w:rsidR="006E745F" w:rsidRDefault="006E745F" w:rsidP="006E745F"/>
    <w:p w14:paraId="0A45F723" w14:textId="7CD9AB3E" w:rsidR="00B62FD0" w:rsidRDefault="008A43BB" w:rsidP="00926DF7">
      <w:pPr>
        <w:pStyle w:val="RAN4H3"/>
      </w:pPr>
      <w:r w:rsidRPr="008A43BB">
        <w:t xml:space="preserve">Test setup for demodulation </w:t>
      </w:r>
      <w:r w:rsidR="00BF6D4B" w:rsidRPr="008A43BB">
        <w:t>requirements</w:t>
      </w:r>
      <w:r w:rsidRPr="008A43BB">
        <w:t xml:space="preserve"> </w:t>
      </w:r>
    </w:p>
    <w:p w14:paraId="00E1AD7B" w14:textId="03EE275E" w:rsidR="006E745F" w:rsidRDefault="00961F71" w:rsidP="006E745F">
      <w:r w:rsidRPr="00961F71">
        <w:t xml:space="preserve">The open issues concerning BS demodulation on the </w:t>
      </w:r>
      <w:r>
        <w:t>t</w:t>
      </w:r>
      <w:r w:rsidRPr="00961F71">
        <w:t>est setup for demodulation requirement</w:t>
      </w:r>
      <w:r w:rsidR="00BF6D4B">
        <w:t>s</w:t>
      </w:r>
      <w:r w:rsidRPr="00961F71">
        <w:t xml:space="preserve"> </w:t>
      </w:r>
      <w:r>
        <w:t>(</w:t>
      </w:r>
      <w:r w:rsidRPr="00961F71">
        <w:t>if introduced</w:t>
      </w:r>
      <w:r>
        <w:t>)</w:t>
      </w:r>
      <w:r w:rsidRPr="00961F71">
        <w:t xml:space="preserve"> are </w:t>
      </w:r>
      <w:r w:rsidR="00535C61">
        <w:t xml:space="preserve">as below </w:t>
      </w:r>
      <w:r w:rsidRPr="00961F71">
        <w:t>[1]:</w:t>
      </w:r>
    </w:p>
    <w:tbl>
      <w:tblPr>
        <w:tblStyle w:val="TableGrid"/>
        <w:tblW w:w="0" w:type="auto"/>
        <w:tblLook w:val="04A0" w:firstRow="1" w:lastRow="0" w:firstColumn="1" w:lastColumn="0" w:noHBand="0" w:noVBand="1"/>
      </w:tblPr>
      <w:tblGrid>
        <w:gridCol w:w="9617"/>
      </w:tblGrid>
      <w:tr w:rsidR="00961F71" w14:paraId="23894041" w14:textId="77777777" w:rsidTr="00723B9E">
        <w:tc>
          <w:tcPr>
            <w:tcW w:w="9617" w:type="dxa"/>
          </w:tcPr>
          <w:p w14:paraId="6130798C" w14:textId="77777777" w:rsidR="00961F71" w:rsidRDefault="00961F71" w:rsidP="00961F71">
            <w:r w:rsidRPr="0056353D">
              <w:t xml:space="preserve">Sub-topic </w:t>
            </w:r>
            <w:r>
              <w:t>3</w:t>
            </w:r>
            <w:r w:rsidRPr="0056353D">
              <w:t>-</w:t>
            </w:r>
            <w:r>
              <w:t>2</w:t>
            </w:r>
            <w:r w:rsidRPr="0056353D">
              <w:t xml:space="preserve"> </w:t>
            </w:r>
            <w:r>
              <w:t xml:space="preserve">Test setup for demodulation requirement if introduced  </w:t>
            </w:r>
          </w:p>
          <w:p w14:paraId="1BB3D3F7" w14:textId="77777777" w:rsidR="00961F71" w:rsidRPr="00FC7C78" w:rsidRDefault="00961F71" w:rsidP="00723B9E">
            <w:pPr>
              <w:tabs>
                <w:tab w:val="num" w:pos="1440"/>
              </w:tabs>
              <w:jc w:val="both"/>
              <w:rPr>
                <w:b/>
                <w:bCs/>
                <w:u w:val="single"/>
                <w:lang w:eastAsia="zh-CN"/>
              </w:rPr>
            </w:pPr>
            <w:r>
              <w:rPr>
                <w:b/>
                <w:bCs/>
                <w:u w:val="single"/>
                <w:lang w:eastAsia="zh-CN"/>
              </w:rPr>
              <w:t>Issue 3-2-1 Frequency Range</w:t>
            </w:r>
          </w:p>
          <w:p w14:paraId="5CD777FB" w14:textId="77777777" w:rsidR="00961F71" w:rsidRPr="00BA4BA8" w:rsidRDefault="00961F71" w:rsidP="00723B9E">
            <w:pPr>
              <w:pStyle w:val="ListParagraph"/>
              <w:numPr>
                <w:ilvl w:val="0"/>
                <w:numId w:val="9"/>
              </w:numPr>
              <w:spacing w:after="120"/>
              <w:ind w:left="644"/>
              <w:contextualSpacing w:val="0"/>
              <w:jc w:val="both"/>
              <w:rPr>
                <w:rFonts w:eastAsia="SimSun"/>
                <w:szCs w:val="24"/>
                <w:lang w:eastAsia="zh-CN"/>
              </w:rPr>
            </w:pPr>
            <w:r>
              <w:rPr>
                <w:rFonts w:eastAsia="SimSun" w:hint="eastAsia"/>
                <w:szCs w:val="24"/>
                <w:lang w:eastAsia="zh-CN"/>
              </w:rPr>
              <w:t>Way forward</w:t>
            </w:r>
          </w:p>
          <w:p w14:paraId="5122BC70" w14:textId="77777777" w:rsidR="00961F71" w:rsidRDefault="00961F71" w:rsidP="00723B9E">
            <w:pPr>
              <w:pStyle w:val="ListParagraph"/>
              <w:numPr>
                <w:ilvl w:val="1"/>
                <w:numId w:val="9"/>
              </w:numPr>
              <w:autoSpaceDN w:val="0"/>
              <w:spacing w:after="120"/>
              <w:ind w:left="1364"/>
              <w:contextualSpacing w:val="0"/>
              <w:jc w:val="both"/>
              <w:rPr>
                <w:rFonts w:eastAsia="SimSun"/>
                <w:szCs w:val="24"/>
                <w:lang w:eastAsia="zh-CN"/>
              </w:rPr>
            </w:pPr>
            <w:r>
              <w:rPr>
                <w:rFonts w:eastAsia="SimSun"/>
                <w:szCs w:val="24"/>
                <w:lang w:eastAsia="zh-CN"/>
              </w:rPr>
              <w:t>Option 1</w:t>
            </w:r>
          </w:p>
          <w:p w14:paraId="3CA3EFE0"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FR1 and FR2-1</w:t>
            </w:r>
          </w:p>
          <w:p w14:paraId="78364062" w14:textId="77777777" w:rsidR="00961F71" w:rsidRPr="0010688E" w:rsidRDefault="00961F71" w:rsidP="00723B9E">
            <w:pPr>
              <w:pStyle w:val="ListParagraph"/>
              <w:numPr>
                <w:ilvl w:val="1"/>
                <w:numId w:val="9"/>
              </w:numPr>
              <w:autoSpaceDN w:val="0"/>
              <w:spacing w:after="120"/>
              <w:ind w:left="1364"/>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5450F1E7" w14:textId="77777777" w:rsidR="00961F71" w:rsidRDefault="00961F71" w:rsidP="00723B9E">
            <w:pPr>
              <w:rPr>
                <w:lang w:eastAsia="zh-CN"/>
              </w:rPr>
            </w:pPr>
          </w:p>
          <w:p w14:paraId="405CFFF6" w14:textId="77777777" w:rsidR="00961F71" w:rsidRPr="00FC7C78" w:rsidRDefault="00961F71" w:rsidP="00723B9E">
            <w:pPr>
              <w:tabs>
                <w:tab w:val="num" w:pos="1440"/>
              </w:tabs>
              <w:jc w:val="both"/>
              <w:rPr>
                <w:b/>
                <w:bCs/>
                <w:u w:val="single"/>
                <w:lang w:eastAsia="zh-CN"/>
              </w:rPr>
            </w:pPr>
            <w:r>
              <w:rPr>
                <w:b/>
                <w:bCs/>
                <w:u w:val="single"/>
                <w:lang w:eastAsia="zh-CN"/>
              </w:rPr>
              <w:t xml:space="preserve">Issue 3-2-2 Channel Bandwidth </w:t>
            </w:r>
          </w:p>
          <w:p w14:paraId="4AD4606D" w14:textId="77777777" w:rsidR="00961F71" w:rsidRPr="0010688E" w:rsidRDefault="00961F71" w:rsidP="00723B9E">
            <w:pPr>
              <w:pStyle w:val="ListParagraph"/>
              <w:numPr>
                <w:ilvl w:val="0"/>
                <w:numId w:val="9"/>
              </w:numPr>
              <w:spacing w:after="120"/>
              <w:ind w:left="644"/>
              <w:contextualSpacing w:val="0"/>
              <w:jc w:val="both"/>
              <w:rPr>
                <w:rFonts w:eastAsia="SimSun"/>
                <w:szCs w:val="24"/>
                <w:lang w:eastAsia="zh-CN"/>
              </w:rPr>
            </w:pPr>
            <w:r>
              <w:rPr>
                <w:rFonts w:eastAsia="SimSun" w:hint="eastAsia"/>
                <w:szCs w:val="24"/>
                <w:lang w:eastAsia="zh-CN"/>
              </w:rPr>
              <w:t>Way forward</w:t>
            </w:r>
          </w:p>
          <w:p w14:paraId="50840A31" w14:textId="77777777" w:rsidR="00961F71" w:rsidRPr="0042376E" w:rsidRDefault="00961F71" w:rsidP="00723B9E">
            <w:pPr>
              <w:pStyle w:val="ListParagraph"/>
              <w:numPr>
                <w:ilvl w:val="1"/>
                <w:numId w:val="9"/>
              </w:numPr>
              <w:spacing w:after="120"/>
              <w:ind w:left="1364"/>
              <w:contextualSpacing w:val="0"/>
              <w:jc w:val="both"/>
              <w:rPr>
                <w:rFonts w:eastAsia="SimSun"/>
                <w:szCs w:val="24"/>
                <w:lang w:eastAsia="zh-CN"/>
              </w:rPr>
            </w:pPr>
            <w:r w:rsidRPr="0042376E">
              <w:rPr>
                <w:rFonts w:eastAsia="SimSun"/>
                <w:szCs w:val="24"/>
                <w:lang w:eastAsia="zh-CN"/>
              </w:rPr>
              <w:t xml:space="preserve">Option 1 </w:t>
            </w:r>
          </w:p>
          <w:p w14:paraId="7487D669"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r w:rsidRPr="00384F02">
              <w:t xml:space="preserve">prioritize the minimum bandwidth sizes </w:t>
            </w:r>
            <w:r>
              <w:t xml:space="preserve">of SBFD </w:t>
            </w:r>
            <w:r w:rsidRPr="00384F02">
              <w:t>for both FR1 (40 MHz) and FR2-1 (100 MHz) NR TDD bands</w:t>
            </w:r>
            <w:r>
              <w:rPr>
                <w:rFonts w:eastAsia="SimSun"/>
                <w:szCs w:val="24"/>
                <w:lang w:eastAsia="zh-CN"/>
              </w:rPr>
              <w:t xml:space="preserve"> </w:t>
            </w:r>
          </w:p>
          <w:p w14:paraId="1A396778"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proofErr w:type="gramStart"/>
            <w:r>
              <w:rPr>
                <w:rFonts w:eastAsia="SimSun"/>
                <w:szCs w:val="24"/>
                <w:lang w:eastAsia="zh-CN"/>
              </w:rPr>
              <w:t>if</w:t>
            </w:r>
            <w:proofErr w:type="gramEnd"/>
            <w:r>
              <w:rPr>
                <w:rFonts w:eastAsia="SimSun"/>
                <w:szCs w:val="24"/>
                <w:lang w:eastAsia="zh-CN"/>
              </w:rPr>
              <w:t xml:space="preserve"> additional bandwidth is required, 100MHz for FR1</w:t>
            </w:r>
          </w:p>
          <w:p w14:paraId="27431AAC" w14:textId="77777777" w:rsidR="00961F71" w:rsidRDefault="00961F71" w:rsidP="00723B9E">
            <w:pPr>
              <w:pStyle w:val="ListParagraph"/>
              <w:numPr>
                <w:ilvl w:val="1"/>
                <w:numId w:val="9"/>
              </w:numPr>
              <w:autoSpaceDN w:val="0"/>
              <w:spacing w:after="120"/>
              <w:ind w:left="1364"/>
              <w:contextualSpacing w:val="0"/>
              <w:jc w:val="both"/>
              <w:rPr>
                <w:rFonts w:eastAsia="SimSun"/>
                <w:szCs w:val="24"/>
                <w:lang w:eastAsia="zh-CN"/>
              </w:rPr>
            </w:pPr>
            <w:r>
              <w:rPr>
                <w:rFonts w:eastAsia="SimSun"/>
                <w:szCs w:val="24"/>
                <w:lang w:eastAsia="zh-CN"/>
              </w:rPr>
              <w:t xml:space="preserve">Option 2 </w:t>
            </w:r>
          </w:p>
          <w:p w14:paraId="5462F52D" w14:textId="77777777" w:rsidR="00961F71" w:rsidRPr="008F54EB"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hint="eastAsia"/>
                <w:szCs w:val="24"/>
                <w:lang w:eastAsia="zh-CN"/>
              </w:rPr>
              <w:t>F</w:t>
            </w:r>
            <w:r>
              <w:rPr>
                <w:rFonts w:eastAsia="SimSun"/>
                <w:szCs w:val="24"/>
                <w:lang w:eastAsia="zh-CN"/>
              </w:rPr>
              <w:t xml:space="preserve">R1 with 30KHz, </w:t>
            </w:r>
            <w:r w:rsidRPr="000C1471">
              <w:t>40MHz DL sub</w:t>
            </w:r>
            <w:r>
              <w:t>-</w:t>
            </w:r>
            <w:r w:rsidRPr="000C1471">
              <w:t>band + 20MHz UL sub</w:t>
            </w:r>
            <w:r>
              <w:t>-</w:t>
            </w:r>
            <w:r w:rsidRPr="000C1471">
              <w:t>band for 30kHz SCS</w:t>
            </w:r>
          </w:p>
          <w:p w14:paraId="73649E21"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 xml:space="preserve">FR2-1 with 120KH, </w:t>
            </w:r>
            <w:r w:rsidRPr="000C1471">
              <w:t>100MHz DL sub</w:t>
            </w:r>
            <w:r>
              <w:t>-</w:t>
            </w:r>
            <w:r w:rsidRPr="000C1471">
              <w:t xml:space="preserve">band + </w:t>
            </w:r>
            <w:r>
              <w:t>10</w:t>
            </w:r>
            <w:r w:rsidRPr="008F54EB">
              <w:t>0MHz UL sub</w:t>
            </w:r>
            <w:r>
              <w:t>-</w:t>
            </w:r>
            <w:r w:rsidRPr="008F54EB">
              <w:t>band for 120kHz SCS</w:t>
            </w:r>
          </w:p>
          <w:p w14:paraId="76134F92" w14:textId="77777777" w:rsidR="00961F71" w:rsidRPr="00BA4BA8" w:rsidRDefault="00961F71" w:rsidP="00723B9E">
            <w:pPr>
              <w:pStyle w:val="ListParagraph"/>
              <w:numPr>
                <w:ilvl w:val="1"/>
                <w:numId w:val="9"/>
              </w:numPr>
              <w:autoSpaceDN w:val="0"/>
              <w:spacing w:after="120"/>
              <w:ind w:left="1364"/>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5DE09058" w14:textId="77777777" w:rsidR="00961F71" w:rsidRPr="00FC7C78" w:rsidRDefault="00961F71" w:rsidP="00723B9E">
            <w:pPr>
              <w:tabs>
                <w:tab w:val="num" w:pos="1440"/>
              </w:tabs>
              <w:jc w:val="both"/>
              <w:rPr>
                <w:b/>
                <w:bCs/>
                <w:u w:val="single"/>
                <w:lang w:eastAsia="zh-CN"/>
              </w:rPr>
            </w:pPr>
            <w:r>
              <w:rPr>
                <w:b/>
                <w:bCs/>
                <w:u w:val="single"/>
                <w:lang w:eastAsia="zh-CN"/>
              </w:rPr>
              <w:t xml:space="preserve">Issue 3-2-3 TDD pattern  </w:t>
            </w:r>
          </w:p>
          <w:p w14:paraId="0B0E6700" w14:textId="77777777" w:rsidR="00961F71" w:rsidRPr="0010688E" w:rsidRDefault="00961F71" w:rsidP="00723B9E">
            <w:pPr>
              <w:pStyle w:val="ListParagraph"/>
              <w:numPr>
                <w:ilvl w:val="0"/>
                <w:numId w:val="9"/>
              </w:numPr>
              <w:spacing w:after="120"/>
              <w:ind w:left="644"/>
              <w:contextualSpacing w:val="0"/>
              <w:jc w:val="both"/>
              <w:rPr>
                <w:rFonts w:eastAsia="SimSun"/>
                <w:szCs w:val="24"/>
                <w:lang w:eastAsia="zh-CN"/>
              </w:rPr>
            </w:pPr>
            <w:r>
              <w:rPr>
                <w:rFonts w:eastAsia="SimSun" w:hint="eastAsia"/>
                <w:szCs w:val="24"/>
                <w:lang w:eastAsia="zh-CN"/>
              </w:rPr>
              <w:t>Way forward</w:t>
            </w:r>
          </w:p>
          <w:p w14:paraId="4292151C" w14:textId="77777777" w:rsidR="00961F71" w:rsidRPr="0042376E" w:rsidRDefault="00961F71" w:rsidP="00723B9E">
            <w:pPr>
              <w:pStyle w:val="ListParagraph"/>
              <w:numPr>
                <w:ilvl w:val="1"/>
                <w:numId w:val="9"/>
              </w:numPr>
              <w:spacing w:after="120"/>
              <w:ind w:left="1364"/>
              <w:contextualSpacing w:val="0"/>
              <w:jc w:val="both"/>
              <w:rPr>
                <w:rFonts w:eastAsia="SimSun"/>
                <w:szCs w:val="24"/>
                <w:lang w:eastAsia="zh-CN"/>
              </w:rPr>
            </w:pPr>
            <w:r w:rsidRPr="0042376E">
              <w:rPr>
                <w:rFonts w:eastAsia="SimSun"/>
                <w:szCs w:val="24"/>
                <w:lang w:eastAsia="zh-CN"/>
              </w:rPr>
              <w:t>Option 1</w:t>
            </w:r>
          </w:p>
          <w:p w14:paraId="7940B028"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30 kHz SCS</w:t>
            </w:r>
            <w:proofErr w:type="gramStart"/>
            <w:r>
              <w:rPr>
                <w:rFonts w:eastAsia="SimSun"/>
                <w:szCs w:val="24"/>
                <w:lang w:eastAsia="zh-CN"/>
              </w:rPr>
              <w:t>:  XXXXXXXXUU</w:t>
            </w:r>
            <w:proofErr w:type="gramEnd"/>
          </w:p>
          <w:p w14:paraId="41B2D855" w14:textId="77777777" w:rsidR="00961F71" w:rsidRPr="000E625A"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120 kHz SCS: XXXXU</w:t>
            </w:r>
          </w:p>
          <w:p w14:paraId="0521FAA4" w14:textId="77777777" w:rsidR="00961F71" w:rsidRPr="0010688E" w:rsidRDefault="00961F71" w:rsidP="00723B9E">
            <w:pPr>
              <w:pStyle w:val="ListParagraph"/>
              <w:numPr>
                <w:ilvl w:val="1"/>
                <w:numId w:val="9"/>
              </w:numPr>
              <w:autoSpaceDN w:val="0"/>
              <w:spacing w:after="120"/>
              <w:ind w:left="1364"/>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03991D2E" w14:textId="77777777" w:rsidR="00961F71" w:rsidRDefault="00961F71" w:rsidP="00723B9E">
            <w:pPr>
              <w:rPr>
                <w:lang w:eastAsia="zh-CN"/>
              </w:rPr>
            </w:pPr>
          </w:p>
          <w:p w14:paraId="240118A6" w14:textId="77777777" w:rsidR="00961F71" w:rsidRPr="00FC7C78" w:rsidRDefault="00961F71" w:rsidP="00723B9E">
            <w:pPr>
              <w:tabs>
                <w:tab w:val="num" w:pos="1440"/>
              </w:tabs>
              <w:jc w:val="both"/>
              <w:rPr>
                <w:b/>
                <w:bCs/>
                <w:u w:val="single"/>
                <w:lang w:eastAsia="zh-CN"/>
              </w:rPr>
            </w:pPr>
            <w:r>
              <w:rPr>
                <w:b/>
                <w:bCs/>
                <w:u w:val="single"/>
                <w:lang w:eastAsia="zh-CN"/>
              </w:rPr>
              <w:t xml:space="preserve">Issue 3-2-4 Waveform  </w:t>
            </w:r>
          </w:p>
          <w:p w14:paraId="591B4EDA" w14:textId="77777777" w:rsidR="00961F71" w:rsidRPr="0010688E" w:rsidRDefault="00961F71" w:rsidP="00723B9E">
            <w:pPr>
              <w:pStyle w:val="ListParagraph"/>
              <w:numPr>
                <w:ilvl w:val="0"/>
                <w:numId w:val="9"/>
              </w:numPr>
              <w:spacing w:after="120"/>
              <w:ind w:left="644"/>
              <w:contextualSpacing w:val="0"/>
              <w:jc w:val="both"/>
              <w:rPr>
                <w:rFonts w:eastAsia="SimSun"/>
                <w:szCs w:val="24"/>
                <w:lang w:eastAsia="zh-CN"/>
              </w:rPr>
            </w:pPr>
            <w:r>
              <w:rPr>
                <w:rFonts w:eastAsia="SimSun" w:hint="eastAsia"/>
                <w:szCs w:val="24"/>
                <w:lang w:eastAsia="zh-CN"/>
              </w:rPr>
              <w:t>Way forward</w:t>
            </w:r>
          </w:p>
          <w:p w14:paraId="07ACE408" w14:textId="77777777" w:rsidR="00961F71" w:rsidRDefault="00961F71" w:rsidP="00723B9E">
            <w:pPr>
              <w:pStyle w:val="ListParagraph"/>
              <w:numPr>
                <w:ilvl w:val="1"/>
                <w:numId w:val="9"/>
              </w:numPr>
              <w:autoSpaceDN w:val="0"/>
              <w:spacing w:after="120"/>
              <w:ind w:left="1364"/>
              <w:contextualSpacing w:val="0"/>
              <w:jc w:val="both"/>
              <w:rPr>
                <w:rFonts w:eastAsia="SimSun"/>
                <w:szCs w:val="24"/>
                <w:lang w:eastAsia="zh-CN"/>
              </w:rPr>
            </w:pPr>
            <w:r>
              <w:rPr>
                <w:rFonts w:eastAsia="SimSun"/>
                <w:szCs w:val="24"/>
                <w:lang w:eastAsia="zh-CN"/>
              </w:rPr>
              <w:t>Option 1</w:t>
            </w:r>
          </w:p>
          <w:p w14:paraId="0EB4AA6D" w14:textId="77777777" w:rsidR="00961F71" w:rsidRDefault="00961F71" w:rsidP="00723B9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Both DFT-s-OFDM and CP-OFDM</w:t>
            </w:r>
          </w:p>
          <w:p w14:paraId="132F958F" w14:textId="1E806BFA" w:rsidR="00961F71" w:rsidRPr="00305E67" w:rsidRDefault="00961F71" w:rsidP="00305E67">
            <w:pPr>
              <w:pStyle w:val="ListParagraph"/>
              <w:numPr>
                <w:ilvl w:val="1"/>
                <w:numId w:val="9"/>
              </w:numPr>
              <w:autoSpaceDN w:val="0"/>
              <w:spacing w:after="120"/>
              <w:ind w:left="1364"/>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tc>
      </w:tr>
    </w:tbl>
    <w:p w14:paraId="514D4D11" w14:textId="6E094920" w:rsidR="00961F71" w:rsidRDefault="00961F71" w:rsidP="006E745F"/>
    <w:p w14:paraId="05682C39" w14:textId="5DA775BA" w:rsidR="00B366C4" w:rsidRPr="00B366C4" w:rsidRDefault="00C37731" w:rsidP="00DB6E0E">
      <w:pPr>
        <w:rPr>
          <w:b/>
          <w:bCs/>
        </w:rPr>
      </w:pPr>
      <w:r w:rsidRPr="00B366C4">
        <w:rPr>
          <w:b/>
          <w:bCs/>
        </w:rPr>
        <w:lastRenderedPageBreak/>
        <w:t xml:space="preserve">Frequency Range </w:t>
      </w:r>
      <w:r w:rsidR="00B366C4" w:rsidRPr="00B366C4">
        <w:rPr>
          <w:b/>
          <w:bCs/>
        </w:rPr>
        <w:t>and Channel Bandwidth</w:t>
      </w:r>
    </w:p>
    <w:p w14:paraId="6AAD603B" w14:textId="2B18CD59" w:rsidR="00DB6E0E" w:rsidRDefault="000027A9" w:rsidP="00DB6E0E">
      <w:r>
        <w:t>Concerning Issue</w:t>
      </w:r>
      <w:r w:rsidR="00954D78">
        <w:t>s</w:t>
      </w:r>
      <w:r>
        <w:t xml:space="preserve"> </w:t>
      </w:r>
      <w:r w:rsidR="00954D78">
        <w:t xml:space="preserve">3-2-1 and 3-2-2, we have already addressed them in </w:t>
      </w:r>
      <w:r w:rsidR="00266C33">
        <w:t xml:space="preserve">RAN4#115 </w:t>
      </w:r>
      <w:r w:rsidR="00FE1749">
        <w:t xml:space="preserve">in </w:t>
      </w:r>
      <w:r w:rsidR="00FE1749">
        <w:fldChar w:fldCharType="begin"/>
      </w:r>
      <w:r w:rsidR="00FE1749">
        <w:instrText xml:space="preserve"> REF _Ref205551527 \r \h </w:instrText>
      </w:r>
      <w:r w:rsidR="00FE1749">
        <w:fldChar w:fldCharType="separate"/>
      </w:r>
      <w:r w:rsidR="004D77AB">
        <w:t>[6]</w:t>
      </w:r>
      <w:r w:rsidR="00FE1749">
        <w:fldChar w:fldCharType="end"/>
      </w:r>
      <w:r w:rsidR="00DB6E0E">
        <w:t>.</w:t>
      </w:r>
      <w:r w:rsidR="00337A8B">
        <w:t xml:space="preserve"> </w:t>
      </w:r>
      <w:r w:rsidR="00DB6E0E">
        <w:t xml:space="preserve">RAN4 BS RF have agreed on the operating bands for SBFD as listed in </w:t>
      </w:r>
      <w:r w:rsidR="00DB6E0E" w:rsidRPr="00A52C5C">
        <w:t>R4-2502310</w:t>
      </w:r>
      <w:r w:rsidR="00DB6E0E">
        <w:t xml:space="preserve"> </w:t>
      </w:r>
      <w:r w:rsidR="00DB6E0E">
        <w:fldChar w:fldCharType="begin"/>
      </w:r>
      <w:r w:rsidR="00DB6E0E">
        <w:instrText xml:space="preserve"> REF _Ref197682176 \r \h  \* MERGEFORMAT </w:instrText>
      </w:r>
      <w:r w:rsidR="00DB6E0E">
        <w:fldChar w:fldCharType="separate"/>
      </w:r>
      <w:r w:rsidR="004D77AB">
        <w:t>[2]</w:t>
      </w:r>
      <w:r w:rsidR="00DB6E0E">
        <w:fldChar w:fldCharType="end"/>
      </w:r>
      <w:r w:rsidR="00DB6E0E">
        <w:t xml:space="preserve"> for </w:t>
      </w:r>
      <w:r w:rsidR="00DB6E0E" w:rsidRPr="000F2B88">
        <w:t>NR TDD FR1</w:t>
      </w:r>
      <w:r w:rsidR="00DB6E0E">
        <w:t xml:space="preserve"> and FR2-1 bands. For FR1, </w:t>
      </w:r>
      <w:r w:rsidR="00DB6E0E" w:rsidRPr="0067744E">
        <w:t>the BS channel bandwidth for SBFD operation shall be no less than 40MHz and no less than 20MHz for band n39.</w:t>
      </w:r>
      <w:r w:rsidR="00DB6E0E">
        <w:t xml:space="preserve"> For FR2-1, t</w:t>
      </w:r>
      <w:r w:rsidR="00DB6E0E" w:rsidRPr="00E20027">
        <w:t>he BS channel bandwidth for SBFD operation shall be no less than 100MHz.</w:t>
      </w:r>
    </w:p>
    <w:p w14:paraId="18519C97" w14:textId="77777777" w:rsidR="00DB6E0E" w:rsidRDefault="00DB6E0E" w:rsidP="00DB6E0E">
      <w:r>
        <w:t>SBFD over narrow carrier bandwidths (e.g. 40 MHz for FR1) have the challenge of larger overhead as the number of RBs used for the guard bands are relatively large compared to the number of RBs that are used for UL and DL transmissions. At least for FR1, RAN4 should discuss whether to keep existing carrier bandwidth assumption, e.g. 40 MHz, or whether to increase it to e.g. 100 MHz given that larger bandwidths are more attractive for SBFD operation.</w:t>
      </w:r>
    </w:p>
    <w:p w14:paraId="0DF10894" w14:textId="77777777" w:rsidR="00DB6E0E" w:rsidRDefault="00DB6E0E" w:rsidP="00DB6E0E">
      <w:pPr>
        <w:pStyle w:val="RAN4observation0"/>
      </w:pPr>
      <w:r>
        <w:t xml:space="preserve"> </w:t>
      </w:r>
      <w:bookmarkStart w:id="17" w:name="_Toc206169719"/>
      <w:r w:rsidRPr="00384F02">
        <w:t>SBFD is specified for NR TDD bands in both FR1 and FR2-1.</w:t>
      </w:r>
      <w:bookmarkEnd w:id="17"/>
      <w:r w:rsidRPr="00384F02">
        <w:t xml:space="preserve"> </w:t>
      </w:r>
    </w:p>
    <w:p w14:paraId="72E2C052" w14:textId="77777777" w:rsidR="00DB6E0E" w:rsidRDefault="00DB6E0E" w:rsidP="00DB6E0E">
      <w:pPr>
        <w:pStyle w:val="RAN4observation0"/>
      </w:pPr>
      <w:bookmarkStart w:id="18" w:name="_Toc206169720"/>
      <w:r w:rsidRPr="00384F02">
        <w:t>For FR1 the BS channel bandwidth for SBFD operation shall be no less than 40MHz and no less than 20MHz for band n39.</w:t>
      </w:r>
      <w:bookmarkEnd w:id="18"/>
      <w:r w:rsidRPr="00384F02">
        <w:t xml:space="preserve"> </w:t>
      </w:r>
    </w:p>
    <w:p w14:paraId="7FF91095" w14:textId="77777777" w:rsidR="00DB6E0E" w:rsidRDefault="00DB6E0E" w:rsidP="00DB6E0E">
      <w:pPr>
        <w:pStyle w:val="RAN4observation0"/>
      </w:pPr>
      <w:bookmarkStart w:id="19" w:name="_Toc206169721"/>
      <w:r w:rsidRPr="00384F02">
        <w:t>For FR2-1, the BS channel bandwidth for SBFD operation shall be no less than 100MHz.</w:t>
      </w:r>
      <w:bookmarkEnd w:id="19"/>
      <w:r>
        <w:t xml:space="preserve"> </w:t>
      </w:r>
    </w:p>
    <w:p w14:paraId="10FE1BA5" w14:textId="77777777" w:rsidR="00DB6E0E" w:rsidRDefault="00DB6E0E" w:rsidP="00DB6E0E">
      <w:pPr>
        <w:pStyle w:val="RAN4observation0"/>
      </w:pPr>
      <w:bookmarkStart w:id="20" w:name="_Toc206169722"/>
      <w:r w:rsidRPr="00384F02">
        <w:t>For FR1, current channel bandwidth assumption for UE/BS demodulation is 40 MHz, while SBFD is especially intended for large carrier bandwidths, e.g. 100 MHz, due to lower relative overhead of the guard</w:t>
      </w:r>
      <w:r>
        <w:t>-</w:t>
      </w:r>
      <w:r w:rsidRPr="00384F02">
        <w:t>bands.</w:t>
      </w:r>
      <w:bookmarkEnd w:id="20"/>
      <w:r w:rsidRPr="00384F02">
        <w:t xml:space="preserve"> </w:t>
      </w:r>
    </w:p>
    <w:p w14:paraId="1ADBE751" w14:textId="408901CE" w:rsidR="003050D4" w:rsidRDefault="00277D55" w:rsidP="00DF35CF">
      <w:pPr>
        <w:pStyle w:val="RAN4proposal"/>
      </w:pPr>
      <w:bookmarkStart w:id="21" w:name="_Toc206169723"/>
      <w:r>
        <w:t xml:space="preserve">If RAN4 agrees to define </w:t>
      </w:r>
      <w:r w:rsidR="00AD7AC9">
        <w:t xml:space="preserve">PUSCH </w:t>
      </w:r>
      <w:r>
        <w:t xml:space="preserve">requirements, </w:t>
      </w:r>
      <w:r w:rsidR="00DB6E0E" w:rsidRPr="00384F02">
        <w:t xml:space="preserve">RAN4 </w:t>
      </w:r>
      <w:proofErr w:type="gramStart"/>
      <w:r w:rsidR="00CB4400">
        <w:t>shall</w:t>
      </w:r>
      <w:proofErr w:type="gramEnd"/>
      <w:r w:rsidR="00DB6E0E" w:rsidRPr="00384F02">
        <w:t xml:space="preserve"> prioritize the minimum bandwidth sizes </w:t>
      </w:r>
      <w:r w:rsidR="00DB6E0E">
        <w:t xml:space="preserve">of SBFD </w:t>
      </w:r>
      <w:r w:rsidR="00DB6E0E" w:rsidRPr="00384F02">
        <w:t>for both FR1 (40 MHz) and FR2-1 (100 MHz) NR TDD bands for SBFD demodulation performance requirements. If additional bandwidth is required, RAN4 to consider 100 MHz for FR1.</w:t>
      </w:r>
      <w:bookmarkEnd w:id="21"/>
    </w:p>
    <w:p w14:paraId="2FA5924B" w14:textId="77777777" w:rsidR="00306E59" w:rsidRDefault="003050D4" w:rsidP="003050D4">
      <w:pPr>
        <w:rPr>
          <w:b/>
          <w:bCs/>
        </w:rPr>
      </w:pPr>
      <w:r w:rsidRPr="003050D4">
        <w:rPr>
          <w:b/>
          <w:bCs/>
        </w:rPr>
        <w:t>TDD pattern</w:t>
      </w:r>
    </w:p>
    <w:p w14:paraId="27A0839C" w14:textId="6A7868FB" w:rsidR="00F75EBA" w:rsidRDefault="00306E59" w:rsidP="0088753E">
      <w:r>
        <w:t>As mentioned in</w:t>
      </w:r>
      <w:r w:rsidR="0088753E">
        <w:t xml:space="preserve"> Section </w:t>
      </w:r>
      <w:r w:rsidR="0088753E">
        <w:fldChar w:fldCharType="begin"/>
      </w:r>
      <w:r w:rsidR="0088753E">
        <w:instrText xml:space="preserve"> PAGEREF _Ref205564226 \h </w:instrText>
      </w:r>
      <w:r w:rsidR="0088753E">
        <w:fldChar w:fldCharType="separate"/>
      </w:r>
      <w:r w:rsidR="004D77AB">
        <w:rPr>
          <w:noProof/>
        </w:rPr>
        <w:t>1</w:t>
      </w:r>
      <w:r w:rsidR="0088753E">
        <w:fldChar w:fldCharType="end"/>
      </w:r>
      <w:r w:rsidR="0088753E">
        <w:t>, d</w:t>
      </w:r>
      <w:r w:rsidR="0088753E" w:rsidRPr="0088753E">
        <w:t>ifferent time-domain sequences were discussed by RAN1 in [4], e.g. DXXXU, XXXXX, or XXXXU, where D, U, and X refer to DL, UL and SBFD slots, respectively.</w:t>
      </w:r>
      <w:r w:rsidR="007A5774">
        <w:t xml:space="preserve"> </w:t>
      </w:r>
      <w:r w:rsidR="000469B2">
        <w:t xml:space="preserve">As Rel-19 is the first release for SBFD, </w:t>
      </w:r>
      <w:r w:rsidR="00983108">
        <w:t xml:space="preserve">adaptation from legacy TDD pattern which contains DL and UL slots should be </w:t>
      </w:r>
      <w:r w:rsidR="001603A5">
        <w:t xml:space="preserve">considered as </w:t>
      </w:r>
      <w:r w:rsidR="00983108">
        <w:t>a starting point</w:t>
      </w:r>
      <w:r w:rsidR="00C05156">
        <w:t>.</w:t>
      </w:r>
    </w:p>
    <w:p w14:paraId="5626B53D" w14:textId="7996B94E" w:rsidR="00C05156" w:rsidRPr="003050D4" w:rsidRDefault="0045507B" w:rsidP="00C05156">
      <w:pPr>
        <w:pStyle w:val="RAN4proposal"/>
      </w:pPr>
      <w:bookmarkStart w:id="22" w:name="_Toc206169724"/>
      <w:r>
        <w:t xml:space="preserve">If </w:t>
      </w:r>
      <w:r w:rsidR="00C05156">
        <w:t xml:space="preserve">RAN4 </w:t>
      </w:r>
      <w:r w:rsidR="00914F38">
        <w:t xml:space="preserve">agrees to </w:t>
      </w:r>
      <w:r>
        <w:t xml:space="preserve">define </w:t>
      </w:r>
      <w:r w:rsidR="003D38F8">
        <w:t xml:space="preserve">PUSCH </w:t>
      </w:r>
      <w:r>
        <w:t>requirements</w:t>
      </w:r>
      <w:r w:rsidR="00914F38">
        <w:t>,</w:t>
      </w:r>
      <w:r>
        <w:t xml:space="preserve"> </w:t>
      </w:r>
      <w:proofErr w:type="gramStart"/>
      <w:r w:rsidR="00D37C6F">
        <w:t>TDD</w:t>
      </w:r>
      <w:proofErr w:type="gramEnd"/>
      <w:r w:rsidR="00D37C6F">
        <w:t xml:space="preserve"> pattern of </w:t>
      </w:r>
      <w:r w:rsidR="00332FFF">
        <w:t xml:space="preserve">DXXXU </w:t>
      </w:r>
      <w:proofErr w:type="gramStart"/>
      <w:r w:rsidR="00EE08A5">
        <w:t>shall</w:t>
      </w:r>
      <w:proofErr w:type="gramEnd"/>
      <w:r w:rsidR="00EE08A5">
        <w:t xml:space="preserve"> be considered</w:t>
      </w:r>
      <w:r w:rsidR="00277D55">
        <w:t>.</w:t>
      </w:r>
      <w:bookmarkEnd w:id="22"/>
    </w:p>
    <w:p w14:paraId="622DBD75" w14:textId="77777777" w:rsidR="008569F1" w:rsidRPr="008569F1" w:rsidRDefault="008569F1" w:rsidP="00F75EBA">
      <w:pPr>
        <w:rPr>
          <w:b/>
          <w:bCs/>
        </w:rPr>
      </w:pPr>
      <w:r w:rsidRPr="008569F1">
        <w:rPr>
          <w:b/>
          <w:bCs/>
        </w:rPr>
        <w:t xml:space="preserve">Waveform </w:t>
      </w:r>
    </w:p>
    <w:p w14:paraId="32220615" w14:textId="32F35ADA" w:rsidR="00F75EBA" w:rsidRDefault="004962DA" w:rsidP="00F75EBA">
      <w:r>
        <w:t xml:space="preserve">As </w:t>
      </w:r>
      <w:r w:rsidR="003B0E86">
        <w:t xml:space="preserve">the intention of SBFD is to boost </w:t>
      </w:r>
      <w:r w:rsidR="00D41C11">
        <w:t>UL</w:t>
      </w:r>
      <w:r w:rsidR="003B0E86">
        <w:t xml:space="preserve"> performance, </w:t>
      </w:r>
      <w:r w:rsidR="00D24D10">
        <w:t xml:space="preserve">the increase in data rate </w:t>
      </w:r>
      <w:r w:rsidR="00BA4B9C">
        <w:t xml:space="preserve">can be more significant in the case of </w:t>
      </w:r>
      <w:r w:rsidR="00406CD4">
        <w:t xml:space="preserve">CP-OFDM </w:t>
      </w:r>
      <w:r w:rsidR="00BA4B9C">
        <w:t>than DFT-s-OFDM. Hence, RAN4 shall prioritize CP-OFDM.</w:t>
      </w:r>
    </w:p>
    <w:p w14:paraId="4979636B" w14:textId="1486BD00" w:rsidR="000027A9" w:rsidRDefault="00D41C11" w:rsidP="00E9762C">
      <w:pPr>
        <w:pStyle w:val="RAN4proposal"/>
      </w:pPr>
      <w:bookmarkStart w:id="23" w:name="_Toc206169725"/>
      <w:r>
        <w:t xml:space="preserve">If </w:t>
      </w:r>
      <w:r w:rsidR="00F75EBA">
        <w:t xml:space="preserve">RAN4 </w:t>
      </w:r>
      <w:r>
        <w:t xml:space="preserve">agrees to define </w:t>
      </w:r>
      <w:r w:rsidR="003D38F8">
        <w:t xml:space="preserve">PUSCH </w:t>
      </w:r>
      <w:r>
        <w:t>requirements, CP-OFDM shall be prioritized for Rel-19 SBFD.</w:t>
      </w:r>
      <w:bookmarkEnd w:id="23"/>
    </w:p>
    <w:p w14:paraId="50D32751" w14:textId="1727E9B3" w:rsidR="008A43BB" w:rsidRDefault="00B62FD0" w:rsidP="00926DF7">
      <w:pPr>
        <w:pStyle w:val="RAN4H3"/>
      </w:pPr>
      <w:r w:rsidRPr="00B62FD0">
        <w:t xml:space="preserve">Inclusion in </w:t>
      </w:r>
      <w:r w:rsidR="002E115A" w:rsidRPr="00B62FD0">
        <w:t>Specification</w:t>
      </w:r>
      <w:r w:rsidR="008A43BB" w:rsidRPr="008A43BB">
        <w:t xml:space="preserve">  </w:t>
      </w:r>
    </w:p>
    <w:p w14:paraId="75D7654A" w14:textId="0ACDBA86" w:rsidR="0051735C" w:rsidRDefault="00BF6D4B" w:rsidP="0051735C">
      <w:r w:rsidRPr="00BF6D4B">
        <w:t xml:space="preserve">The open issue concerning BS demodulation on </w:t>
      </w:r>
      <w:r w:rsidR="00B479D1">
        <w:t>this sub</w:t>
      </w:r>
      <w:r w:rsidR="008D36A3">
        <w:t>topic</w:t>
      </w:r>
      <w:r w:rsidR="002E115A" w:rsidRPr="00BF6D4B">
        <w:t xml:space="preserve"> </w:t>
      </w:r>
      <w:r w:rsidR="008D36A3">
        <w:t>is</w:t>
      </w:r>
      <w:r w:rsidRPr="00BF6D4B">
        <w:t xml:space="preserve"> [1]:</w:t>
      </w:r>
    </w:p>
    <w:tbl>
      <w:tblPr>
        <w:tblStyle w:val="TableGrid"/>
        <w:tblW w:w="0" w:type="auto"/>
        <w:tblLook w:val="04A0" w:firstRow="1" w:lastRow="0" w:firstColumn="1" w:lastColumn="0" w:noHBand="0" w:noVBand="1"/>
      </w:tblPr>
      <w:tblGrid>
        <w:gridCol w:w="9617"/>
      </w:tblGrid>
      <w:tr w:rsidR="00305E67" w14:paraId="225D2F28" w14:textId="77777777">
        <w:tc>
          <w:tcPr>
            <w:tcW w:w="9617" w:type="dxa"/>
          </w:tcPr>
          <w:p w14:paraId="26044439" w14:textId="104EC07B" w:rsidR="00305E67" w:rsidRDefault="00305E67" w:rsidP="00305E67">
            <w:r w:rsidRPr="00805BE8">
              <w:t>Sub-</w:t>
            </w:r>
            <w:r>
              <w:t>topic</w:t>
            </w:r>
            <w:r w:rsidRPr="00805BE8">
              <w:t xml:space="preserve"> </w:t>
            </w:r>
            <w:r>
              <w:t>3</w:t>
            </w:r>
            <w:r w:rsidRPr="00805BE8">
              <w:t>-</w:t>
            </w:r>
            <w:r>
              <w:t xml:space="preserve">3 </w:t>
            </w:r>
            <w:bookmarkStart w:id="24" w:name="_Hlk205204061"/>
            <w:r>
              <w:t xml:space="preserve">Inclusion in </w:t>
            </w:r>
            <w:r w:rsidR="002E115A">
              <w:t>Specification</w:t>
            </w:r>
            <w:r>
              <w:t xml:space="preserve"> </w:t>
            </w:r>
            <w:bookmarkEnd w:id="24"/>
          </w:p>
          <w:p w14:paraId="0CB9FDA6" w14:textId="77777777" w:rsidR="00305E67" w:rsidRPr="004821F7" w:rsidRDefault="00305E67" w:rsidP="00305E67">
            <w:pPr>
              <w:jc w:val="both"/>
              <w:rPr>
                <w:b/>
                <w:bCs/>
                <w:u w:val="single"/>
                <w:lang w:eastAsia="zh-CN"/>
              </w:rPr>
            </w:pPr>
            <w:r w:rsidRPr="004821F7">
              <w:rPr>
                <w:rFonts w:hint="eastAsia"/>
                <w:b/>
                <w:bCs/>
                <w:u w:val="single"/>
                <w:lang w:eastAsia="zh-CN"/>
              </w:rPr>
              <w:t>I</w:t>
            </w:r>
            <w:r w:rsidRPr="004821F7">
              <w:rPr>
                <w:b/>
                <w:bCs/>
                <w:u w:val="single"/>
                <w:lang w:eastAsia="zh-CN"/>
              </w:rPr>
              <w:t xml:space="preserve">ssue </w:t>
            </w:r>
            <w:r>
              <w:rPr>
                <w:b/>
                <w:bCs/>
                <w:u w:val="single"/>
                <w:lang w:eastAsia="zh-CN"/>
              </w:rPr>
              <w:t>3</w:t>
            </w:r>
            <w:r w:rsidRPr="004821F7">
              <w:rPr>
                <w:b/>
                <w:bCs/>
                <w:u w:val="single"/>
                <w:lang w:eastAsia="zh-CN"/>
              </w:rPr>
              <w:t>-</w:t>
            </w:r>
            <w:r>
              <w:rPr>
                <w:b/>
                <w:bCs/>
                <w:u w:val="single"/>
                <w:lang w:eastAsia="zh-CN"/>
              </w:rPr>
              <w:t>3</w:t>
            </w:r>
            <w:r w:rsidRPr="004821F7">
              <w:rPr>
                <w:b/>
                <w:bCs/>
                <w:u w:val="single"/>
                <w:lang w:eastAsia="zh-CN"/>
              </w:rPr>
              <w:t>-</w:t>
            </w:r>
            <w:r>
              <w:rPr>
                <w:b/>
                <w:bCs/>
                <w:u w:val="single"/>
                <w:lang w:eastAsia="zh-CN"/>
              </w:rPr>
              <w:t>1</w:t>
            </w:r>
            <w:r w:rsidRPr="004821F7">
              <w:rPr>
                <w:b/>
                <w:bCs/>
                <w:u w:val="single"/>
                <w:lang w:eastAsia="zh-CN"/>
              </w:rPr>
              <w:t xml:space="preserve"> </w:t>
            </w:r>
            <w:r>
              <w:rPr>
                <w:b/>
                <w:bCs/>
                <w:u w:val="single"/>
                <w:lang w:eastAsia="zh-CN"/>
              </w:rPr>
              <w:t>Specification Impact</w:t>
            </w:r>
          </w:p>
          <w:p w14:paraId="564492F5" w14:textId="77777777" w:rsidR="00305E67" w:rsidRPr="00BA4BA8" w:rsidRDefault="00305E67" w:rsidP="00305E67">
            <w:pPr>
              <w:pStyle w:val="ListParagraph"/>
              <w:numPr>
                <w:ilvl w:val="0"/>
                <w:numId w:val="9"/>
              </w:numPr>
              <w:spacing w:after="120"/>
              <w:ind w:left="644"/>
              <w:contextualSpacing w:val="0"/>
              <w:jc w:val="both"/>
              <w:rPr>
                <w:rFonts w:eastAsia="SimSun"/>
                <w:szCs w:val="24"/>
                <w:lang w:eastAsia="zh-CN"/>
              </w:rPr>
            </w:pPr>
            <w:r>
              <w:rPr>
                <w:rFonts w:eastAsia="SimSun" w:hint="eastAsia"/>
                <w:szCs w:val="24"/>
                <w:lang w:eastAsia="zh-CN"/>
              </w:rPr>
              <w:t>Way forward</w:t>
            </w:r>
          </w:p>
          <w:p w14:paraId="1FC6B00D" w14:textId="77777777" w:rsidR="00305E67" w:rsidRPr="00F16AA3" w:rsidRDefault="00305E67" w:rsidP="00305E67">
            <w:pPr>
              <w:pStyle w:val="ListParagraph"/>
              <w:numPr>
                <w:ilvl w:val="1"/>
                <w:numId w:val="9"/>
              </w:numPr>
              <w:autoSpaceDN w:val="0"/>
              <w:spacing w:after="120"/>
              <w:ind w:left="1364"/>
              <w:contextualSpacing w:val="0"/>
              <w:jc w:val="both"/>
              <w:rPr>
                <w:rFonts w:eastAsia="SimSun"/>
                <w:szCs w:val="24"/>
                <w:lang w:eastAsia="zh-CN"/>
              </w:rPr>
            </w:pPr>
            <w:r w:rsidRPr="00F16AA3">
              <w:rPr>
                <w:rFonts w:eastAsia="SimSun" w:hint="eastAsia"/>
                <w:szCs w:val="24"/>
                <w:lang w:eastAsia="zh-CN"/>
              </w:rPr>
              <w:t>O</w:t>
            </w:r>
            <w:r w:rsidRPr="00F16AA3">
              <w:rPr>
                <w:rFonts w:eastAsia="SimSun"/>
                <w:szCs w:val="24"/>
                <w:lang w:eastAsia="zh-CN"/>
              </w:rPr>
              <w:t>ption 1</w:t>
            </w:r>
            <w:r>
              <w:rPr>
                <w:rFonts w:eastAsia="SimSun"/>
                <w:szCs w:val="24"/>
                <w:lang w:eastAsia="zh-CN"/>
              </w:rPr>
              <w:t xml:space="preserve">: </w:t>
            </w:r>
            <w:r w:rsidRPr="00F16AA3">
              <w:rPr>
                <w:rFonts w:eastAsia="SimSun"/>
                <w:szCs w:val="24"/>
                <w:lang w:eastAsia="zh-CN"/>
              </w:rPr>
              <w:t xml:space="preserve">New sub-clause for demodulation requirements under same chapter with RF requirements can be considered. If RAN4 agree Not to introduce new BS demodulation requirements for SBFD, only applicability rule can be captured. </w:t>
            </w:r>
          </w:p>
          <w:p w14:paraId="245C9D8B" w14:textId="77777777" w:rsidR="00305E67" w:rsidRDefault="00305E67" w:rsidP="00305E67">
            <w:pPr>
              <w:pStyle w:val="ListParagraph"/>
              <w:numPr>
                <w:ilvl w:val="1"/>
                <w:numId w:val="9"/>
              </w:numPr>
              <w:autoSpaceDN w:val="0"/>
              <w:spacing w:after="120"/>
              <w:ind w:left="1364"/>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2DF81C29" w14:textId="77777777" w:rsidR="00305E67" w:rsidRDefault="00305E67" w:rsidP="0051735C"/>
        </w:tc>
      </w:tr>
    </w:tbl>
    <w:p w14:paraId="085FF7C1" w14:textId="2BD5E1C4" w:rsidR="00305E67" w:rsidRDefault="00655971" w:rsidP="0051735C">
      <w:r>
        <w:t>As the discussions on the PUSCH requirements</w:t>
      </w:r>
      <w:r w:rsidR="00F11140">
        <w:t xml:space="preserve"> is still ongoing, this specification impact can be treated as FFS.</w:t>
      </w:r>
    </w:p>
    <w:p w14:paraId="6DDD6190" w14:textId="5034EE63" w:rsidR="00F11140" w:rsidRPr="00760039" w:rsidRDefault="00F11140" w:rsidP="00F11140">
      <w:pPr>
        <w:pStyle w:val="RAN4proposal"/>
      </w:pPr>
      <w:bookmarkStart w:id="25" w:name="_Toc206169726"/>
      <w:r>
        <w:t>RAN4 to keep the specification impact discussion as FFS.</w:t>
      </w:r>
      <w:bookmarkEnd w:id="25"/>
    </w:p>
    <w:p w14:paraId="2225D133" w14:textId="3DB0F1CD" w:rsidR="006040E1" w:rsidRPr="006040E1" w:rsidRDefault="00921D31" w:rsidP="006040E1">
      <w:pPr>
        <w:pStyle w:val="RAN4H2"/>
      </w:pPr>
      <w:r>
        <w:t>UE Demodulation</w:t>
      </w:r>
    </w:p>
    <w:p w14:paraId="1581BE57" w14:textId="54F917D2" w:rsidR="00CA6CF2" w:rsidRDefault="00CA6CF2" w:rsidP="002D61B4">
      <w:pPr>
        <w:pStyle w:val="RAN4H3"/>
      </w:pPr>
      <w:r w:rsidRPr="00CA6CF2">
        <w:t>General Scope</w:t>
      </w:r>
    </w:p>
    <w:p w14:paraId="2CFCB1D2" w14:textId="63135A4C" w:rsidR="00F96537" w:rsidRDefault="002D09CB" w:rsidP="00895447">
      <w:r>
        <w:t xml:space="preserve">The </w:t>
      </w:r>
      <w:r w:rsidR="002A6A2A">
        <w:t>open issue in this subtopic is as follows:</w:t>
      </w:r>
    </w:p>
    <w:tbl>
      <w:tblPr>
        <w:tblStyle w:val="TableGrid"/>
        <w:tblW w:w="0" w:type="auto"/>
        <w:tblLook w:val="04A0" w:firstRow="1" w:lastRow="0" w:firstColumn="1" w:lastColumn="0" w:noHBand="0" w:noVBand="1"/>
      </w:tblPr>
      <w:tblGrid>
        <w:gridCol w:w="9617"/>
      </w:tblGrid>
      <w:tr w:rsidR="002D09CB" w14:paraId="28C8CEF1" w14:textId="77777777">
        <w:tc>
          <w:tcPr>
            <w:tcW w:w="9617" w:type="dxa"/>
          </w:tcPr>
          <w:p w14:paraId="5309FD73" w14:textId="42884ACA" w:rsidR="002D09CB" w:rsidRPr="00F72215" w:rsidRDefault="002D09CB" w:rsidP="00F72215">
            <w:r w:rsidRPr="0056353D">
              <w:t xml:space="preserve">Sub-topic </w:t>
            </w:r>
            <w:r>
              <w:t>2</w:t>
            </w:r>
            <w:r w:rsidRPr="0056353D">
              <w:t xml:space="preserve">-1 </w:t>
            </w:r>
            <w:r>
              <w:t>General Scope</w:t>
            </w:r>
          </w:p>
          <w:p w14:paraId="414CFADF" w14:textId="77777777" w:rsidR="002D09CB" w:rsidRDefault="002D09CB" w:rsidP="002D09CB">
            <w:pPr>
              <w:jc w:val="both"/>
              <w:rPr>
                <w:b/>
                <w:bCs/>
                <w:u w:val="single"/>
                <w:lang w:eastAsia="zh-CN"/>
              </w:rPr>
            </w:pPr>
            <w:r>
              <w:rPr>
                <w:b/>
                <w:bCs/>
                <w:u w:val="single"/>
                <w:lang w:eastAsia="zh-CN"/>
              </w:rPr>
              <w:lastRenderedPageBreak/>
              <w:t>Issue 2-1-3 whether to introduce UE demodulation with SBFD carrier (with DL sub-band and UL sub-</w:t>
            </w:r>
            <w:proofErr w:type="spellStart"/>
            <w:r>
              <w:rPr>
                <w:b/>
                <w:bCs/>
                <w:u w:val="single"/>
                <w:lang w:eastAsia="zh-CN"/>
              </w:rPr>
              <w:t>suband</w:t>
            </w:r>
            <w:proofErr w:type="spellEnd"/>
            <w:r>
              <w:rPr>
                <w:b/>
                <w:bCs/>
                <w:u w:val="single"/>
                <w:lang w:eastAsia="zh-CN"/>
              </w:rPr>
              <w:t xml:space="preserve"> configured)</w:t>
            </w:r>
          </w:p>
          <w:p w14:paraId="41410B89" w14:textId="77777777" w:rsidR="002D09CB" w:rsidRDefault="002D09CB" w:rsidP="002D09CB">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p>
          <w:p w14:paraId="77646E64" w14:textId="77777777" w:rsidR="002D09CB" w:rsidRDefault="002D09CB" w:rsidP="002D09CB">
            <w:pPr>
              <w:pStyle w:val="ListParagraph"/>
              <w:numPr>
                <w:ilvl w:val="1"/>
                <w:numId w:val="9"/>
              </w:numPr>
              <w:autoSpaceDN w:val="0"/>
              <w:spacing w:after="120"/>
              <w:ind w:left="1440"/>
              <w:contextualSpacing w:val="0"/>
              <w:jc w:val="both"/>
              <w:rPr>
                <w:rFonts w:eastAsia="SimSun"/>
                <w:szCs w:val="24"/>
                <w:lang w:eastAsia="zh-CN"/>
              </w:rPr>
            </w:pPr>
            <w:r w:rsidRPr="00B33A07">
              <w:rPr>
                <w:rFonts w:eastAsia="SimSun"/>
                <w:szCs w:val="24"/>
                <w:lang w:eastAsia="zh-CN"/>
              </w:rPr>
              <w:t>Option 1: Define limited number of additional SBFD cases</w:t>
            </w:r>
          </w:p>
          <w:p w14:paraId="7DFB3262" w14:textId="34847C9E" w:rsidR="002D09CB" w:rsidRPr="002D09CB" w:rsidRDefault="002D09CB" w:rsidP="002D09CB">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tc>
      </w:tr>
    </w:tbl>
    <w:p w14:paraId="29254086" w14:textId="77777777" w:rsidR="002D09CB" w:rsidRDefault="002D09CB" w:rsidP="00895447"/>
    <w:p w14:paraId="7AAE51B9" w14:textId="7B911818" w:rsidR="00F96537" w:rsidRDefault="00F96537" w:rsidP="00F96537">
      <w:r>
        <w:t>UE-to-UE CLI</w:t>
      </w:r>
      <w:r w:rsidR="000A5B5A">
        <w:t xml:space="preserve"> </w:t>
      </w:r>
      <w:r>
        <w:t>exists because of the transmitter leakage and receiver selectivity. RAN1 agreed to model the UE-to-UE interference as a combination of UE-to-UE spatial isolation (based on TR 38.901 [4] propagation models), in-band emission (IBE) model (based on 38.101-1 [5]) for transmitter leakage, and a fixed selectivity value of 33 and 23 dB for FR1 and FR2-1, respectively.</w:t>
      </w:r>
    </w:p>
    <w:p w14:paraId="372B872D" w14:textId="224D40AE" w:rsidR="0010493A" w:rsidRDefault="007A14AE" w:rsidP="00895447">
      <w:r>
        <w:t xml:space="preserve">UEs </w:t>
      </w:r>
      <w:r w:rsidR="00356708">
        <w:t xml:space="preserve">operating in SBFD networks will be affected </w:t>
      </w:r>
      <w:r w:rsidR="000019C6">
        <w:t xml:space="preserve">by </w:t>
      </w:r>
      <w:r w:rsidR="00AA7921">
        <w:t>UE-to-UE CLI from nearby transmitting UEs</w:t>
      </w:r>
      <w:r w:rsidR="00A42922">
        <w:t xml:space="preserve"> </w:t>
      </w:r>
      <w:r w:rsidR="001009DF">
        <w:t>(</w:t>
      </w:r>
      <w:r w:rsidR="00A0479D">
        <w:t xml:space="preserve">from the same or different cell </w:t>
      </w:r>
      <w:r w:rsidR="00A42922">
        <w:t xml:space="preserve">as illustrated in </w:t>
      </w:r>
      <w:r w:rsidR="00A1556F">
        <w:fldChar w:fldCharType="begin"/>
      </w:r>
      <w:r w:rsidR="00A1556F">
        <w:instrText xml:space="preserve"> REF _Ref197007044 \h </w:instrText>
      </w:r>
      <w:r w:rsidR="00A1556F">
        <w:fldChar w:fldCharType="separate"/>
      </w:r>
      <w:r w:rsidR="004D77AB">
        <w:t xml:space="preserve">Figure </w:t>
      </w:r>
      <w:r w:rsidR="004D77AB">
        <w:rPr>
          <w:noProof/>
        </w:rPr>
        <w:t>2</w:t>
      </w:r>
      <w:r w:rsidR="00A1556F">
        <w:fldChar w:fldCharType="end"/>
      </w:r>
      <w:r w:rsidR="00A06FA1">
        <w:t xml:space="preserve"> (cf., CLI (4) and (5)</w:t>
      </w:r>
      <w:r w:rsidR="00A1556F">
        <w:t>)</w:t>
      </w:r>
      <w:r w:rsidR="008D3F5A">
        <w:t>)</w:t>
      </w:r>
      <w:r w:rsidR="00A42922">
        <w:t xml:space="preserve">. </w:t>
      </w:r>
      <w:r w:rsidR="00A0479D">
        <w:t xml:space="preserve">More specifically, a UE transmitting in UL direction would generate interference to another UE receiving </w:t>
      </w:r>
      <w:r w:rsidR="007F1787">
        <w:t xml:space="preserve">e.g. a PDSCH channel </w:t>
      </w:r>
      <w:r w:rsidR="00356708">
        <w:t xml:space="preserve">or </w:t>
      </w:r>
      <w:r w:rsidR="007F1787">
        <w:t>performing measurements for C</w:t>
      </w:r>
      <w:r w:rsidR="004D1C71">
        <w:t>S</w:t>
      </w:r>
      <w:r w:rsidR="007F1787">
        <w:t>I reporting</w:t>
      </w:r>
      <w:r w:rsidR="00A0479D">
        <w:t xml:space="preserve">. </w:t>
      </w:r>
    </w:p>
    <w:p w14:paraId="77B3E275" w14:textId="3A963534" w:rsidR="00BA4D8C" w:rsidRDefault="00A0479D" w:rsidP="00921D31">
      <w:r>
        <w:t xml:space="preserve">Considering the effects of timing advance on the UL transmission, </w:t>
      </w:r>
      <w:r w:rsidR="0010493A">
        <w:t xml:space="preserve">UE-to-UE CLI </w:t>
      </w:r>
      <w:r w:rsidR="009E27DC">
        <w:t xml:space="preserve">may be </w:t>
      </w:r>
      <w:r w:rsidR="008957F1">
        <w:t xml:space="preserve">quite different </w:t>
      </w:r>
      <w:r w:rsidR="00CF71B8">
        <w:t>to the traditional inter-cell DL cochannel interference present in legacy TDD networks.</w:t>
      </w:r>
      <w:r w:rsidR="00795EC6">
        <w:t xml:space="preserve"> </w:t>
      </w:r>
      <w:r w:rsidR="00052CA7">
        <w:t>In addition to the effects of UE-to-UE CLI</w:t>
      </w:r>
      <w:r w:rsidR="00A56B09">
        <w:t xml:space="preserve"> </w:t>
      </w:r>
      <w:r w:rsidR="00052CA7">
        <w:t xml:space="preserve">on UE DL reception and measurements, </w:t>
      </w:r>
      <w:r w:rsidR="00064B3F">
        <w:t>RAN</w:t>
      </w:r>
      <w:r w:rsidR="009629D6">
        <w:t>1</w:t>
      </w:r>
      <w:r w:rsidR="00064B3F">
        <w:t xml:space="preserve"> has specified </w:t>
      </w:r>
      <w:r w:rsidR="00434C88">
        <w:t xml:space="preserve">various </w:t>
      </w:r>
      <w:r w:rsidR="00064B3F">
        <w:t>enhancements</w:t>
      </w:r>
      <w:r w:rsidR="00573FA6">
        <w:t xml:space="preserve"> to account for the </w:t>
      </w:r>
      <w:r w:rsidR="00B66A65">
        <w:t>two disjoint DL sub</w:t>
      </w:r>
      <w:r w:rsidR="003121A6">
        <w:t>-</w:t>
      </w:r>
      <w:r w:rsidR="00B66A65">
        <w:t>bands in case SBFD DUD operation</w:t>
      </w:r>
      <w:r w:rsidR="00064B3F">
        <w:t>. For UE demodulation, some of the most relevant ones are as follows:</w:t>
      </w:r>
    </w:p>
    <w:p w14:paraId="208ECEEA" w14:textId="4ECEB71A" w:rsidR="00B66A65" w:rsidRDefault="00B66A65" w:rsidP="00B66A65">
      <w:pPr>
        <w:pStyle w:val="ListParagraph"/>
        <w:numPr>
          <w:ilvl w:val="0"/>
          <w:numId w:val="7"/>
        </w:numPr>
      </w:pPr>
      <w:r>
        <w:t xml:space="preserve">For </w:t>
      </w:r>
      <w:r w:rsidR="006046E3">
        <w:t xml:space="preserve">PDSCH FDRA Type 0 allocation (bitmap-based), the part of a RBG that partially overlaps </w:t>
      </w:r>
      <w:r w:rsidR="00DA084B">
        <w:t>with the DL sub</w:t>
      </w:r>
      <w:r w:rsidR="00B45741">
        <w:t>-</w:t>
      </w:r>
      <w:r w:rsidR="00DA084B">
        <w:t>band, only the RBs within the DL sub</w:t>
      </w:r>
      <w:r w:rsidR="00B45741">
        <w:t>-</w:t>
      </w:r>
      <w:r w:rsidR="00DA084B">
        <w:t xml:space="preserve">band are used </w:t>
      </w:r>
      <w:r w:rsidR="00530054">
        <w:t xml:space="preserve">by the UE </w:t>
      </w:r>
      <w:r w:rsidR="00DA084B">
        <w:t>for PDSCH reception.</w:t>
      </w:r>
    </w:p>
    <w:p w14:paraId="3B2419B3" w14:textId="772AA5A0" w:rsidR="00DA084B" w:rsidRDefault="00DA084B" w:rsidP="00B66A65">
      <w:pPr>
        <w:pStyle w:val="ListParagraph"/>
        <w:numPr>
          <w:ilvl w:val="0"/>
          <w:numId w:val="7"/>
        </w:numPr>
      </w:pPr>
      <w:r>
        <w:t>For PDSCH FDRA Type 1 allocation (</w:t>
      </w:r>
      <w:r w:rsidR="00530054">
        <w:t>s</w:t>
      </w:r>
      <w:r>
        <w:t xml:space="preserve">tart </w:t>
      </w:r>
      <w:r w:rsidR="00530054">
        <w:t xml:space="preserve">RB </w:t>
      </w:r>
      <w:r>
        <w:t xml:space="preserve">and </w:t>
      </w:r>
      <w:r w:rsidR="00530054">
        <w:t>RB l</w:t>
      </w:r>
      <w:r>
        <w:t>ength</w:t>
      </w:r>
      <w:r w:rsidR="00530054">
        <w:t>), only the RBs within the DL sub</w:t>
      </w:r>
      <w:r w:rsidR="00B45741">
        <w:t>-</w:t>
      </w:r>
      <w:r w:rsidR="00530054">
        <w:t>band are used by the UE for PDSCH reception.</w:t>
      </w:r>
    </w:p>
    <w:p w14:paraId="2CBBD0E4" w14:textId="4D85EA7F" w:rsidR="00041D1A" w:rsidRDefault="005F00EA">
      <w:pPr>
        <w:pStyle w:val="ListParagraph"/>
        <w:numPr>
          <w:ilvl w:val="0"/>
          <w:numId w:val="7"/>
        </w:numPr>
      </w:pPr>
      <w:r>
        <w:t xml:space="preserve">For CSI-RS, </w:t>
      </w:r>
      <w:r w:rsidR="00041D1A" w:rsidRPr="00041D1A">
        <w:t xml:space="preserve">only CSI-RS frequency resources within DL </w:t>
      </w:r>
      <w:r w:rsidR="00041D1A">
        <w:t>sub</w:t>
      </w:r>
      <w:r w:rsidR="001D0FB2">
        <w:t>-</w:t>
      </w:r>
      <w:r w:rsidR="00041D1A">
        <w:t xml:space="preserve">band </w:t>
      </w:r>
      <w:r w:rsidR="00041D1A" w:rsidRPr="00041D1A">
        <w:t xml:space="preserve">are valid for </w:t>
      </w:r>
      <w:r w:rsidR="00041D1A">
        <w:t>the UE.</w:t>
      </w:r>
      <w:r w:rsidR="008B3880">
        <w:t xml:space="preserve"> </w:t>
      </w:r>
      <w:r w:rsidR="00C02861">
        <w:t xml:space="preserve">For CSI reporting, the following has been </w:t>
      </w:r>
      <w:r w:rsidR="0042402D">
        <w:t>additionally</w:t>
      </w:r>
      <w:r w:rsidR="00C02861">
        <w:t xml:space="preserve"> specified by RAN1:</w:t>
      </w:r>
    </w:p>
    <w:p w14:paraId="5110AAAE" w14:textId="587AAFFA" w:rsidR="00C02861" w:rsidRDefault="00C604D6" w:rsidP="00C02861">
      <w:pPr>
        <w:pStyle w:val="ListParagraph"/>
        <w:numPr>
          <w:ilvl w:val="1"/>
          <w:numId w:val="7"/>
        </w:numPr>
      </w:pPr>
      <w:r w:rsidRPr="00C604D6">
        <w:t>For a CSI reporting sub</w:t>
      </w:r>
      <w:r w:rsidR="001D0FB2">
        <w:t>-</w:t>
      </w:r>
      <w:r w:rsidRPr="00C604D6">
        <w:t>band which overlaps with at least one PRB within DL PRBs and one or more PRBs outside DL PRBs, the CSI reporting sub</w:t>
      </w:r>
      <w:r w:rsidR="00943D42">
        <w:t>-</w:t>
      </w:r>
      <w:r w:rsidRPr="00C604D6">
        <w:t>band includes PRB(s) within DL PRBs only.</w:t>
      </w:r>
    </w:p>
    <w:p w14:paraId="08371D09" w14:textId="0E1B2AF3" w:rsidR="00C604D6" w:rsidRDefault="0042402D" w:rsidP="00C02861">
      <w:pPr>
        <w:pStyle w:val="ListParagraph"/>
        <w:numPr>
          <w:ilvl w:val="1"/>
          <w:numId w:val="7"/>
        </w:numPr>
      </w:pPr>
      <w:r>
        <w:t xml:space="preserve">For </w:t>
      </w:r>
      <w:r w:rsidRPr="0042402D">
        <w:t xml:space="preserve">a CSI report associated with periodic/semi-persistent CSI-RS, the valid symbol type for CSI derivation for periodic/semi-persistent CSI-RS resources for the CSI report is explicitly configured. Only CSI-RS transmission occasions within </w:t>
      </w:r>
      <w:proofErr w:type="gramStart"/>
      <w:r w:rsidRPr="0042402D">
        <w:t>the valid</w:t>
      </w:r>
      <w:proofErr w:type="gramEnd"/>
      <w:r w:rsidRPr="0042402D">
        <w:t xml:space="preserve"> symbol types are used for CSI derivation.</w:t>
      </w:r>
    </w:p>
    <w:p w14:paraId="6C1E89B5" w14:textId="77777777" w:rsidR="00041D1A" w:rsidRDefault="00041D1A" w:rsidP="0042402D"/>
    <w:p w14:paraId="38C7957C" w14:textId="77777777" w:rsidR="00434C88" w:rsidRDefault="000871B8" w:rsidP="00760039">
      <w:pPr>
        <w:keepNext/>
        <w:ind w:left="576"/>
        <w:jc w:val="center"/>
      </w:pPr>
      <w:r>
        <w:rPr>
          <w:noProof/>
        </w:rPr>
        <w:drawing>
          <wp:inline distT="0" distB="0" distL="0" distR="0" wp14:anchorId="21A7CD12" wp14:editId="4C4B17EF">
            <wp:extent cx="3140598" cy="2646121"/>
            <wp:effectExtent l="0" t="0" r="3175" b="1905"/>
            <wp:docPr id="17283840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384065" name="Picture 3"/>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3140598" cy="2646121"/>
                    </a:xfrm>
                    <a:prstGeom prst="rect">
                      <a:avLst/>
                    </a:prstGeom>
                  </pic:spPr>
                </pic:pic>
              </a:graphicData>
            </a:graphic>
          </wp:inline>
        </w:drawing>
      </w:r>
    </w:p>
    <w:p w14:paraId="77A7284D" w14:textId="413E6C77" w:rsidR="00FF71E7" w:rsidRDefault="00434C88">
      <w:pPr>
        <w:pStyle w:val="Caption"/>
      </w:pPr>
      <w:r>
        <w:t xml:space="preserve">Figure </w:t>
      </w:r>
      <w:r>
        <w:fldChar w:fldCharType="begin"/>
      </w:r>
      <w:r>
        <w:instrText xml:space="preserve"> SEQ Figure \* ARABIC </w:instrText>
      </w:r>
      <w:r>
        <w:fldChar w:fldCharType="separate"/>
      </w:r>
      <w:r w:rsidR="004D77AB">
        <w:rPr>
          <w:noProof/>
        </w:rPr>
        <w:t>3</w:t>
      </w:r>
      <w:r>
        <w:fldChar w:fldCharType="end"/>
      </w:r>
      <w:r>
        <w:t>: RAN1 specified enhancements for SBFD DL reception and CSI-RS measurement across disjoint DL sub</w:t>
      </w:r>
      <w:r w:rsidR="00556316">
        <w:t>-</w:t>
      </w:r>
      <w:r>
        <w:t>bands</w:t>
      </w:r>
      <w:r w:rsidR="00B1543A">
        <w:t xml:space="preserve"> </w:t>
      </w:r>
    </w:p>
    <w:p w14:paraId="16C8CDFE" w14:textId="7120D45A" w:rsidR="00E80CEC" w:rsidRDefault="00F81974" w:rsidP="00E80CEC">
      <w:pPr>
        <w:pStyle w:val="RAN4observation0"/>
      </w:pPr>
      <w:bookmarkStart w:id="26" w:name="_Toc206169727"/>
      <w:r>
        <w:t xml:space="preserve">While </w:t>
      </w:r>
      <w:r w:rsidR="008F5206">
        <w:t xml:space="preserve">UE-to-UE CLI will impact the DL performance </w:t>
      </w:r>
      <w:r w:rsidR="00BD4ED0">
        <w:t>of</w:t>
      </w:r>
      <w:r w:rsidR="008F5206">
        <w:t xml:space="preserve"> SBFD UEs, RAN4 has agreed in RAN4#115 to not consider UE-to-UE CLI in SBFD </w:t>
      </w:r>
      <w:r w:rsidR="00997783">
        <w:t>demodulation performance and CSI reporting requirements.</w:t>
      </w:r>
      <w:bookmarkEnd w:id="26"/>
      <w:r w:rsidR="00997783">
        <w:t xml:space="preserve"> </w:t>
      </w:r>
    </w:p>
    <w:p w14:paraId="1187C14A" w14:textId="08663834" w:rsidR="00EE3549" w:rsidRDefault="00C06F6A" w:rsidP="009A0271">
      <w:pPr>
        <w:pStyle w:val="RAN4observation0"/>
      </w:pPr>
      <w:bookmarkStart w:id="27" w:name="_Toc206169728"/>
      <w:r>
        <w:lastRenderedPageBreak/>
        <w:t>RAN1 has specified various enhancements to account for the two disjoint DL sub-bands in case SBFD DUD operation</w:t>
      </w:r>
      <w:r w:rsidR="00FA2D2E">
        <w:t xml:space="preserve"> for both </w:t>
      </w:r>
      <w:r>
        <w:t xml:space="preserve">PDSCH FDRA Type 0 </w:t>
      </w:r>
      <w:r w:rsidR="009A0271">
        <w:t>and</w:t>
      </w:r>
      <w:r>
        <w:t xml:space="preserve"> PDSCH FDRA Type 1</w:t>
      </w:r>
      <w:r w:rsidR="00BB599B">
        <w:t>.</w:t>
      </w:r>
      <w:bookmarkEnd w:id="27"/>
    </w:p>
    <w:p w14:paraId="4EF416AE" w14:textId="32A6087D" w:rsidR="00E80CEC" w:rsidRPr="00E80CEC" w:rsidRDefault="00CF4627" w:rsidP="00EE3549">
      <w:pPr>
        <w:pStyle w:val="RAN4proposal"/>
      </w:pPr>
      <w:bookmarkStart w:id="28" w:name="_Toc206169729"/>
      <w:r>
        <w:t xml:space="preserve">If </w:t>
      </w:r>
      <w:r w:rsidR="009C0BC9">
        <w:t>RAN4 specif</w:t>
      </w:r>
      <w:r>
        <w:t>ies</w:t>
      </w:r>
      <w:r w:rsidR="009C0BC9">
        <w:t xml:space="preserve"> </w:t>
      </w:r>
      <w:r w:rsidR="00E80CEC" w:rsidRPr="00E80CEC">
        <w:t xml:space="preserve">PDSCH demodulation requirements </w:t>
      </w:r>
      <w:r w:rsidR="00795EB5">
        <w:t>f</w:t>
      </w:r>
      <w:r w:rsidR="008F0AE4">
        <w:t xml:space="preserve">or </w:t>
      </w:r>
      <w:r w:rsidR="004B5AE2">
        <w:t>SBFD</w:t>
      </w:r>
      <w:r>
        <w:t xml:space="preserve">, </w:t>
      </w:r>
      <w:r w:rsidR="00953D94">
        <w:t>DUD operation</w:t>
      </w:r>
      <w:r w:rsidR="00F561C2">
        <w:t xml:space="preserve"> with</w:t>
      </w:r>
      <w:r w:rsidR="00795AA8">
        <w:t xml:space="preserve"> both PDSCH FDRA Type 0 and Type </w:t>
      </w:r>
      <w:r w:rsidR="00DF5963">
        <w:t>1 shall be considered.</w:t>
      </w:r>
      <w:bookmarkEnd w:id="28"/>
      <w:r w:rsidR="00114EBC">
        <w:t xml:space="preserve"> </w:t>
      </w:r>
    </w:p>
    <w:p w14:paraId="347DBEA4" w14:textId="4953B7FB" w:rsidR="00C77279" w:rsidRDefault="00114EBC" w:rsidP="00417177">
      <w:pPr>
        <w:pStyle w:val="RAN4H3"/>
      </w:pPr>
      <w:r w:rsidRPr="00114EBC">
        <w:t xml:space="preserve">Test setup if demodulation requirement </w:t>
      </w:r>
      <w:proofErr w:type="gramStart"/>
      <w:r w:rsidRPr="00114EBC">
        <w:t>if</w:t>
      </w:r>
      <w:proofErr w:type="gramEnd"/>
      <w:r w:rsidRPr="00114EBC">
        <w:t xml:space="preserve"> introduced</w:t>
      </w:r>
    </w:p>
    <w:p w14:paraId="6541AD35" w14:textId="6943C84F" w:rsidR="00417177" w:rsidRDefault="00114EBC" w:rsidP="00417177">
      <w:r>
        <w:t xml:space="preserve">The open issues in this subtopic are </w:t>
      </w:r>
      <w:r w:rsidR="009E7D62">
        <w:fldChar w:fldCharType="begin"/>
      </w:r>
      <w:r w:rsidR="009E7D62">
        <w:instrText xml:space="preserve"> REF _Ref205045496 \r \h </w:instrText>
      </w:r>
      <w:r w:rsidR="009E7D62">
        <w:fldChar w:fldCharType="separate"/>
      </w:r>
      <w:r w:rsidR="004D77AB">
        <w:t>[1]</w:t>
      </w:r>
      <w:r w:rsidR="009E7D62">
        <w:fldChar w:fldCharType="end"/>
      </w:r>
      <w:r>
        <w:t>:</w:t>
      </w:r>
    </w:p>
    <w:tbl>
      <w:tblPr>
        <w:tblStyle w:val="TableGrid"/>
        <w:tblW w:w="0" w:type="auto"/>
        <w:tblLook w:val="04A0" w:firstRow="1" w:lastRow="0" w:firstColumn="1" w:lastColumn="0" w:noHBand="0" w:noVBand="1"/>
      </w:tblPr>
      <w:tblGrid>
        <w:gridCol w:w="9617"/>
      </w:tblGrid>
      <w:tr w:rsidR="00417177" w14:paraId="4132196D" w14:textId="77777777" w:rsidTr="002F5FFE">
        <w:tc>
          <w:tcPr>
            <w:tcW w:w="9617" w:type="dxa"/>
          </w:tcPr>
          <w:p w14:paraId="63D5D652" w14:textId="77777777" w:rsidR="00417177" w:rsidRPr="006543E9" w:rsidRDefault="00417177" w:rsidP="009E7D62">
            <w:r w:rsidRPr="0056353D">
              <w:t xml:space="preserve">Sub-topic </w:t>
            </w:r>
            <w:r>
              <w:t>2</w:t>
            </w:r>
            <w:r w:rsidRPr="0056353D">
              <w:t>-</w:t>
            </w:r>
            <w:r>
              <w:t>2</w:t>
            </w:r>
            <w:r w:rsidRPr="0056353D">
              <w:t xml:space="preserve"> </w:t>
            </w:r>
            <w:r>
              <w:t xml:space="preserve">Test setup if demodulation requirement </w:t>
            </w:r>
            <w:proofErr w:type="gramStart"/>
            <w:r>
              <w:t>if</w:t>
            </w:r>
            <w:proofErr w:type="gramEnd"/>
            <w:r>
              <w:t xml:space="preserve"> introduced</w:t>
            </w:r>
          </w:p>
          <w:p w14:paraId="1D8BFB2E" w14:textId="77777777" w:rsidR="00417177" w:rsidRPr="003B76B3" w:rsidRDefault="00417177" w:rsidP="002F5FFE">
            <w:pPr>
              <w:jc w:val="both"/>
              <w:rPr>
                <w:b/>
                <w:bCs/>
                <w:u w:val="single"/>
                <w:lang w:eastAsia="zh-CN"/>
              </w:rPr>
            </w:pPr>
            <w:r>
              <w:rPr>
                <w:b/>
                <w:bCs/>
                <w:u w:val="single"/>
                <w:lang w:eastAsia="zh-CN"/>
              </w:rPr>
              <w:t>Issue 2-2-1 Number of DL sub-band if introduced UE demodulation</w:t>
            </w:r>
          </w:p>
          <w:p w14:paraId="1E2FE310" w14:textId="77777777" w:rsidR="00417177"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p>
          <w:p w14:paraId="2E269E00" w14:textId="77777777" w:rsidR="00417177" w:rsidRPr="00BA4BA8"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42376E">
              <w:rPr>
                <w:rFonts w:eastAsia="SimSun" w:hint="eastAsia"/>
                <w:szCs w:val="24"/>
                <w:lang w:eastAsia="zh-CN"/>
              </w:rPr>
              <w:t>O</w:t>
            </w:r>
            <w:r w:rsidRPr="00BA4BA8">
              <w:rPr>
                <w:rFonts w:eastAsia="SimSun"/>
                <w:szCs w:val="24"/>
                <w:lang w:eastAsia="zh-CN"/>
              </w:rPr>
              <w:t>ption 1</w:t>
            </w:r>
          </w:p>
          <w:p w14:paraId="1A8840E4" w14:textId="77777777" w:rsidR="00417177" w:rsidRPr="00BA4BA8"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 xml:space="preserve">Consider one </w:t>
            </w:r>
            <w:r w:rsidRPr="008D6C4E">
              <w:t>DL sub</w:t>
            </w:r>
            <w:r>
              <w:t>-</w:t>
            </w:r>
            <w:r w:rsidRPr="008D6C4E">
              <w:t>band and one UL sub</w:t>
            </w:r>
            <w:r>
              <w:t>-</w:t>
            </w:r>
            <w:r w:rsidRPr="008D6C4E">
              <w:t>band case as high priority</w:t>
            </w:r>
            <w:r>
              <w:t xml:space="preserve">. FFS whether to consider two DL sub-band and one UL </w:t>
            </w:r>
            <w:r w:rsidRPr="003B76B3">
              <w:t>sub-band</w:t>
            </w:r>
            <w:r>
              <w:t xml:space="preserve"> case based on RAN1 agreements</w:t>
            </w:r>
          </w:p>
          <w:p w14:paraId="782E2AF7" w14:textId="77777777" w:rsidR="00417177" w:rsidRPr="00BA4BA8"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1E333227" w14:textId="77777777" w:rsidR="00417177" w:rsidRPr="001E78A5" w:rsidRDefault="00417177" w:rsidP="002F5FFE">
            <w:pPr>
              <w:spacing w:after="120"/>
              <w:jc w:val="both"/>
              <w:rPr>
                <w:rFonts w:eastAsiaTheme="minorEastAsia"/>
                <w:b/>
                <w:bCs/>
                <w:u w:val="single"/>
                <w:lang w:eastAsia="zh-CN"/>
              </w:rPr>
            </w:pPr>
          </w:p>
          <w:p w14:paraId="2D17D5B7" w14:textId="77777777" w:rsidR="00417177" w:rsidRDefault="00417177" w:rsidP="002F5FFE">
            <w:pPr>
              <w:jc w:val="both"/>
              <w:rPr>
                <w:b/>
                <w:bCs/>
                <w:u w:val="single"/>
                <w:lang w:eastAsia="zh-CN"/>
              </w:rPr>
            </w:pPr>
            <w:r>
              <w:rPr>
                <w:b/>
                <w:bCs/>
                <w:u w:val="single"/>
                <w:lang w:eastAsia="zh-CN"/>
              </w:rPr>
              <w:t>Issue 2-2-2 Number of Case related TDD pattern</w:t>
            </w:r>
          </w:p>
          <w:p w14:paraId="066E9544" w14:textId="77777777" w:rsidR="00417177"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p>
          <w:p w14:paraId="5B6105A1" w14:textId="77777777" w:rsidR="00417177" w:rsidRPr="00BA4BA8"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42376E">
              <w:rPr>
                <w:rFonts w:eastAsia="SimSun" w:hint="eastAsia"/>
                <w:szCs w:val="24"/>
                <w:lang w:eastAsia="zh-CN"/>
              </w:rPr>
              <w:t>O</w:t>
            </w:r>
            <w:r w:rsidRPr="00BA4BA8">
              <w:rPr>
                <w:rFonts w:eastAsia="SimSun"/>
                <w:szCs w:val="24"/>
                <w:lang w:eastAsia="zh-CN"/>
              </w:rPr>
              <w:t>ption 1</w:t>
            </w:r>
          </w:p>
          <w:p w14:paraId="3421C69C" w14:textId="77777777" w:rsidR="00417177" w:rsidRPr="003B76B3"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Define limited number of additional SBFD cases</w:t>
            </w:r>
          </w:p>
          <w:p w14:paraId="0ECD0F57"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6BD226B6" w14:textId="77777777" w:rsidR="00417177" w:rsidRPr="00BA4BA8" w:rsidRDefault="00417177" w:rsidP="002F5FFE">
            <w:pPr>
              <w:pStyle w:val="ListParagraph"/>
              <w:spacing w:after="120"/>
              <w:ind w:left="1440"/>
              <w:jc w:val="both"/>
              <w:rPr>
                <w:rFonts w:eastAsia="SimSun"/>
                <w:szCs w:val="24"/>
                <w:lang w:eastAsia="zh-CN"/>
              </w:rPr>
            </w:pPr>
          </w:p>
          <w:p w14:paraId="78241777" w14:textId="77777777" w:rsidR="00417177" w:rsidRDefault="00417177" w:rsidP="002F5FFE">
            <w:pPr>
              <w:jc w:val="both"/>
              <w:rPr>
                <w:b/>
                <w:bCs/>
                <w:u w:val="single"/>
                <w:lang w:eastAsia="zh-CN"/>
              </w:rPr>
            </w:pPr>
            <w:r>
              <w:rPr>
                <w:b/>
                <w:bCs/>
                <w:u w:val="single"/>
                <w:lang w:eastAsia="zh-CN"/>
              </w:rPr>
              <w:t>Issue 2-2-3 TDD pattern</w:t>
            </w:r>
          </w:p>
          <w:p w14:paraId="1BA51A1B" w14:textId="77777777" w:rsidR="00417177" w:rsidRPr="00BA4BA8"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p>
          <w:p w14:paraId="27E74A9D"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6F26237A" w14:textId="77777777" w:rsidR="00417177" w:rsidRPr="00100498"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 xml:space="preserve">30khz: </w:t>
            </w:r>
            <w:r w:rsidRPr="00FE3691">
              <w:t>XXXXXXXXUU</w:t>
            </w:r>
          </w:p>
          <w:p w14:paraId="252BF33D" w14:textId="77777777" w:rsidR="00417177" w:rsidRPr="00093D08"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Theme="minorEastAsia" w:hint="eastAsia"/>
                <w:lang w:eastAsia="zh-CN"/>
              </w:rPr>
              <w:t>1</w:t>
            </w:r>
            <w:r>
              <w:rPr>
                <w:rFonts w:eastAsiaTheme="minorEastAsia"/>
                <w:lang w:eastAsia="zh-CN"/>
              </w:rPr>
              <w:t xml:space="preserve">20KHz: </w:t>
            </w:r>
            <w:r w:rsidRPr="00FE3691">
              <w:t>XXXXU</w:t>
            </w:r>
          </w:p>
          <w:p w14:paraId="221F1EA3"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1EE724E4" w14:textId="77777777" w:rsidR="00417177" w:rsidRDefault="00417177" w:rsidP="002F5FFE">
            <w:pPr>
              <w:spacing w:after="120"/>
              <w:jc w:val="both"/>
              <w:rPr>
                <w:szCs w:val="24"/>
                <w:lang w:eastAsia="zh-CN"/>
              </w:rPr>
            </w:pPr>
          </w:p>
          <w:p w14:paraId="247EF1DB" w14:textId="77777777" w:rsidR="00417177" w:rsidRDefault="00417177" w:rsidP="002F5FFE">
            <w:pPr>
              <w:jc w:val="both"/>
              <w:rPr>
                <w:b/>
                <w:bCs/>
                <w:u w:val="single"/>
                <w:lang w:eastAsia="zh-CN"/>
              </w:rPr>
            </w:pPr>
            <w:r>
              <w:rPr>
                <w:b/>
                <w:bCs/>
                <w:u w:val="single"/>
                <w:lang w:eastAsia="zh-CN"/>
              </w:rPr>
              <w:t>Issue 2-2-4 Channel bandwidth &amp; SCS</w:t>
            </w:r>
          </w:p>
          <w:p w14:paraId="35112CC9" w14:textId="77777777" w:rsidR="00417177"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r>
              <w:rPr>
                <w:rFonts w:eastAsia="SimSun"/>
                <w:szCs w:val="24"/>
                <w:lang w:eastAsia="zh-CN"/>
              </w:rPr>
              <w:t>:</w:t>
            </w:r>
          </w:p>
          <w:p w14:paraId="6EEFE6C5"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047505E9" w14:textId="77777777" w:rsidR="00417177" w:rsidRPr="008F54EB"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hint="eastAsia"/>
                <w:szCs w:val="24"/>
                <w:lang w:eastAsia="zh-CN"/>
              </w:rPr>
              <w:t>F</w:t>
            </w:r>
            <w:r>
              <w:rPr>
                <w:rFonts w:eastAsia="SimSun"/>
                <w:szCs w:val="24"/>
                <w:lang w:eastAsia="zh-CN"/>
              </w:rPr>
              <w:t xml:space="preserve">R1 with 30KHz, </w:t>
            </w:r>
            <w:r w:rsidRPr="000C1471">
              <w:t>40MHz DL sub</w:t>
            </w:r>
            <w:r>
              <w:t>-</w:t>
            </w:r>
            <w:r w:rsidRPr="000C1471">
              <w:t>band + 20MHz UL sub</w:t>
            </w:r>
            <w:r>
              <w:t>-</w:t>
            </w:r>
            <w:r w:rsidRPr="000C1471">
              <w:t>band for 30kHz SCS</w:t>
            </w:r>
          </w:p>
          <w:p w14:paraId="18707651" w14:textId="77777777" w:rsidR="00417177"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 xml:space="preserve">FR2-1 with 120KH, </w:t>
            </w:r>
            <w:r w:rsidRPr="000C1471">
              <w:t>100MHz DL sub</w:t>
            </w:r>
            <w:r>
              <w:t>-</w:t>
            </w:r>
            <w:r w:rsidRPr="000C1471">
              <w:t xml:space="preserve">band + </w:t>
            </w:r>
            <w:r>
              <w:t>10</w:t>
            </w:r>
            <w:r w:rsidRPr="008F54EB">
              <w:t>0MHz UL sub</w:t>
            </w:r>
            <w:r>
              <w:t>-</w:t>
            </w:r>
            <w:r w:rsidRPr="008F54EB">
              <w:t>band for 120kHz SCS</w:t>
            </w:r>
          </w:p>
          <w:p w14:paraId="2D77BD85"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65AE64B7" w14:textId="77777777" w:rsidR="00417177" w:rsidRPr="007F559D" w:rsidRDefault="00417177" w:rsidP="002F5FFE">
            <w:pPr>
              <w:spacing w:after="120"/>
              <w:jc w:val="both"/>
              <w:rPr>
                <w:szCs w:val="24"/>
                <w:lang w:eastAsia="zh-CN"/>
              </w:rPr>
            </w:pPr>
          </w:p>
          <w:p w14:paraId="6E5AB2AB" w14:textId="77777777" w:rsidR="00417177" w:rsidRDefault="00417177" w:rsidP="002F5FFE">
            <w:pPr>
              <w:jc w:val="both"/>
              <w:rPr>
                <w:b/>
                <w:bCs/>
                <w:u w:val="single"/>
                <w:lang w:eastAsia="zh-CN"/>
              </w:rPr>
            </w:pPr>
            <w:r>
              <w:rPr>
                <w:b/>
                <w:bCs/>
                <w:u w:val="single"/>
                <w:lang w:eastAsia="zh-CN"/>
              </w:rPr>
              <w:t xml:space="preserve">Issue 2-2-5 MCS &amp; Rank for PDSCH requirements </w:t>
            </w:r>
          </w:p>
          <w:p w14:paraId="2885436F" w14:textId="77777777" w:rsidR="00417177"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r>
              <w:rPr>
                <w:rFonts w:eastAsia="SimSun"/>
                <w:szCs w:val="24"/>
                <w:lang w:eastAsia="zh-CN"/>
              </w:rPr>
              <w:t>:</w:t>
            </w:r>
          </w:p>
          <w:p w14:paraId="1B78AFCD"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7FFD00F8" w14:textId="77777777" w:rsidR="00417177" w:rsidRPr="00093D08"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t>MCS 13 and rank 2</w:t>
            </w:r>
          </w:p>
          <w:p w14:paraId="281B1E76"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336C4BCA" w14:textId="77777777" w:rsidR="00417177" w:rsidRDefault="00417177" w:rsidP="002F5FFE">
            <w:pPr>
              <w:jc w:val="both"/>
              <w:rPr>
                <w:b/>
                <w:bCs/>
                <w:u w:val="single"/>
                <w:lang w:eastAsia="zh-CN"/>
              </w:rPr>
            </w:pPr>
          </w:p>
          <w:p w14:paraId="5CA463B1" w14:textId="77777777" w:rsidR="00417177" w:rsidRDefault="00417177" w:rsidP="002F5FFE">
            <w:pPr>
              <w:jc w:val="both"/>
              <w:rPr>
                <w:b/>
                <w:bCs/>
                <w:u w:val="single"/>
                <w:lang w:eastAsia="zh-CN"/>
              </w:rPr>
            </w:pPr>
            <w:r>
              <w:rPr>
                <w:b/>
                <w:bCs/>
                <w:u w:val="single"/>
                <w:lang w:eastAsia="zh-CN"/>
              </w:rPr>
              <w:t xml:space="preserve">Issue 2-2-6 Propagation condition for PDSCH requirements </w:t>
            </w:r>
          </w:p>
          <w:p w14:paraId="299158F1" w14:textId="77777777" w:rsidR="00417177" w:rsidRPr="00BA4BA8"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r w:rsidRPr="00BA4BA8">
              <w:rPr>
                <w:szCs w:val="24"/>
                <w:lang w:eastAsia="zh-CN"/>
              </w:rPr>
              <w:t>:</w:t>
            </w:r>
          </w:p>
          <w:p w14:paraId="480DCEA5"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54BD7984" w14:textId="77777777" w:rsidR="00417177" w:rsidRPr="001E78A5"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szCs w:val="24"/>
                <w:lang w:eastAsia="zh-CN"/>
              </w:rPr>
              <w:lastRenderedPageBreak/>
              <w:t>TDLC300-100</w:t>
            </w:r>
          </w:p>
          <w:p w14:paraId="03EB942C"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7FA01FF1" w14:textId="77777777" w:rsidR="00417177" w:rsidRPr="001E78A5" w:rsidRDefault="00417177" w:rsidP="002F5FFE">
            <w:pPr>
              <w:jc w:val="both"/>
              <w:rPr>
                <w:b/>
                <w:bCs/>
                <w:u w:val="single"/>
                <w:lang w:eastAsia="zh-CN"/>
              </w:rPr>
            </w:pPr>
          </w:p>
          <w:p w14:paraId="3CF65716" w14:textId="77777777" w:rsidR="00417177" w:rsidRDefault="00417177" w:rsidP="002F5FFE">
            <w:pPr>
              <w:jc w:val="both"/>
              <w:rPr>
                <w:b/>
                <w:bCs/>
                <w:u w:val="single"/>
                <w:lang w:eastAsia="zh-CN"/>
              </w:rPr>
            </w:pPr>
            <w:r>
              <w:rPr>
                <w:b/>
                <w:bCs/>
                <w:u w:val="single"/>
                <w:lang w:eastAsia="zh-CN"/>
              </w:rPr>
              <w:t>Issue 2-2-7 HARQ timeline</w:t>
            </w:r>
          </w:p>
          <w:p w14:paraId="5177CE9E" w14:textId="77777777" w:rsidR="00417177" w:rsidRPr="00BA4BA8"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Way forward</w:t>
            </w:r>
            <w:r>
              <w:rPr>
                <w:rFonts w:eastAsia="SimSun"/>
                <w:szCs w:val="24"/>
                <w:lang w:eastAsia="zh-CN"/>
              </w:rPr>
              <w:t>:</w:t>
            </w:r>
          </w:p>
          <w:p w14:paraId="7C3E6540"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00BF5100" w14:textId="77777777" w:rsidR="00417177" w:rsidRPr="00100498" w:rsidRDefault="00417177" w:rsidP="002F5FFE">
            <w:pPr>
              <w:pStyle w:val="ListParagraph"/>
              <w:numPr>
                <w:ilvl w:val="2"/>
                <w:numId w:val="9"/>
              </w:numPr>
              <w:autoSpaceDN w:val="0"/>
              <w:spacing w:after="120"/>
              <w:ind w:left="2084"/>
              <w:contextualSpacing w:val="0"/>
              <w:jc w:val="both"/>
              <w:rPr>
                <w:rFonts w:eastAsia="SimSun"/>
                <w:szCs w:val="24"/>
                <w:lang w:eastAsia="zh-CN"/>
              </w:rPr>
            </w:pPr>
            <w:r w:rsidRPr="00100498">
              <w:rPr>
                <w:rFonts w:eastAsia="SimSun"/>
                <w:szCs w:val="24"/>
                <w:lang w:eastAsia="zh-CN"/>
              </w:rPr>
              <w:t>use the HARQ timeline for XXXXXXXXUU TDD pattern for 30kHz SCS and XXXXU TDD pattern for 60kHz SCS as above Figure 2.1.2-1 and Figure 2.1.2-2 respectively</w:t>
            </w:r>
          </w:p>
          <w:p w14:paraId="46930D25" w14:textId="77777777" w:rsidR="00417177" w:rsidRPr="001E78A5" w:rsidRDefault="00417177" w:rsidP="002F5FFE">
            <w:pPr>
              <w:spacing w:after="120"/>
              <w:jc w:val="both"/>
              <w:rPr>
                <w:szCs w:val="24"/>
                <w:lang w:eastAsia="zh-CN"/>
              </w:rPr>
            </w:pPr>
          </w:p>
          <w:p w14:paraId="126C1B5D" w14:textId="77777777" w:rsidR="00417177" w:rsidRDefault="00417177" w:rsidP="002F5FFE">
            <w:pPr>
              <w:pStyle w:val="TAC"/>
            </w:pPr>
            <w:r>
              <w:object w:dxaOrig="5745" w:dyaOrig="2836" w14:anchorId="0FDF2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87pt;height:141.35pt" o:ole="">
                  <v:imagedata r:id="rId19" o:title=""/>
                </v:shape>
                <o:OLEObject Type="Embed" ProgID="Visio.Drawing.15" ShapeID="_x0000_i1057" DrawAspect="Content" ObjectID="_1816783286" r:id="rId20"/>
              </w:object>
            </w:r>
          </w:p>
          <w:p w14:paraId="58627256" w14:textId="77777777" w:rsidR="00417177" w:rsidRPr="001F34C5" w:rsidRDefault="00417177" w:rsidP="002F5FFE">
            <w:pPr>
              <w:pStyle w:val="TH"/>
              <w:rPr>
                <w:lang w:val="en-US" w:eastAsia="zh-CN"/>
              </w:rPr>
            </w:pPr>
            <w:r w:rsidRPr="001F34C5">
              <w:rPr>
                <w:lang w:val="en-US" w:eastAsia="zh-CN"/>
              </w:rPr>
              <w:t>Figure 2.1.2-1 HARQ timeline for XXXXXXXXUU TDD pattern</w:t>
            </w:r>
            <w:r>
              <w:rPr>
                <w:lang w:val="en-US" w:eastAsia="zh-CN"/>
              </w:rPr>
              <w:t xml:space="preserve"> for 30kHz SCS</w:t>
            </w:r>
          </w:p>
          <w:p w14:paraId="53C925E2" w14:textId="77777777" w:rsidR="00417177" w:rsidRDefault="00417177" w:rsidP="002F5FFE">
            <w:pPr>
              <w:pStyle w:val="ListParagraph"/>
              <w:spacing w:after="120"/>
              <w:ind w:left="1440"/>
              <w:jc w:val="both"/>
              <w:rPr>
                <w:rFonts w:eastAsia="SimSun"/>
                <w:szCs w:val="24"/>
                <w:lang w:eastAsia="zh-CN"/>
              </w:rPr>
            </w:pPr>
          </w:p>
          <w:p w14:paraId="66BF245E" w14:textId="77777777" w:rsidR="00417177" w:rsidRDefault="00417177" w:rsidP="002F5FFE">
            <w:pPr>
              <w:pStyle w:val="TAC"/>
            </w:pPr>
            <w:r w:rsidRPr="000E3FBD">
              <w:object w:dxaOrig="5745" w:dyaOrig="2866" w14:anchorId="7F9CF307">
                <v:shape id="_x0000_i1058" type="#_x0000_t75" style="width:287pt;height:143pt" o:ole="">
                  <v:imagedata r:id="rId21" o:title=""/>
                </v:shape>
                <o:OLEObject Type="Embed" ProgID="Visio.Drawing.15" ShapeID="_x0000_i1058" DrawAspect="Content" ObjectID="_1816783287" r:id="rId22"/>
              </w:object>
            </w:r>
          </w:p>
          <w:p w14:paraId="4DE31F1C" w14:textId="77777777" w:rsidR="00417177" w:rsidRDefault="00417177" w:rsidP="002F5FFE">
            <w:pPr>
              <w:pStyle w:val="TH"/>
              <w:rPr>
                <w:lang w:val="en-US" w:eastAsia="zh-CN"/>
              </w:rPr>
            </w:pPr>
            <w:r w:rsidRPr="000E3FBD">
              <w:rPr>
                <w:lang w:val="en-US" w:eastAsia="zh-CN"/>
              </w:rPr>
              <w:t>Figure 2.1.2-</w:t>
            </w:r>
            <w:r>
              <w:rPr>
                <w:lang w:val="en-US" w:eastAsia="zh-CN"/>
              </w:rPr>
              <w:t>2</w:t>
            </w:r>
            <w:r w:rsidRPr="000E3FBD">
              <w:rPr>
                <w:lang w:val="en-US" w:eastAsia="zh-CN"/>
              </w:rPr>
              <w:t xml:space="preserve"> HARQ timeline for </w:t>
            </w:r>
            <w:r w:rsidRPr="001F34C5">
              <w:rPr>
                <w:lang w:val="en-US" w:eastAsia="zh-CN"/>
              </w:rPr>
              <w:t>XXXXU</w:t>
            </w:r>
            <w:r w:rsidRPr="000E3FBD">
              <w:rPr>
                <w:lang w:val="en-US" w:eastAsia="zh-CN"/>
              </w:rPr>
              <w:t xml:space="preserve"> TDD pattern</w:t>
            </w:r>
            <w:r w:rsidRPr="001F34C5">
              <w:rPr>
                <w:lang w:val="en-US" w:eastAsia="zh-CN"/>
              </w:rPr>
              <w:t xml:space="preserve"> for </w:t>
            </w:r>
            <w:r>
              <w:rPr>
                <w:lang w:val="en-US" w:eastAsia="zh-CN"/>
              </w:rPr>
              <w:t>120</w:t>
            </w:r>
            <w:r w:rsidRPr="001F34C5">
              <w:rPr>
                <w:lang w:val="en-US" w:eastAsia="zh-CN"/>
              </w:rPr>
              <w:t>kHz SCS</w:t>
            </w:r>
          </w:p>
          <w:p w14:paraId="1D2D63C5" w14:textId="77777777" w:rsidR="00417177" w:rsidRPr="001E78A5" w:rsidRDefault="00417177" w:rsidP="002F5FFE">
            <w:pPr>
              <w:pStyle w:val="ListParagraph"/>
              <w:spacing w:after="120"/>
              <w:ind w:left="1440"/>
              <w:jc w:val="both"/>
              <w:rPr>
                <w:rFonts w:eastAsia="SimSun"/>
                <w:szCs w:val="24"/>
                <w:lang w:eastAsia="zh-CN"/>
              </w:rPr>
            </w:pPr>
          </w:p>
          <w:p w14:paraId="715933F0"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062A60F2" w14:textId="77777777" w:rsidR="00417177" w:rsidRDefault="00417177" w:rsidP="002F5FFE">
            <w:pPr>
              <w:jc w:val="both"/>
              <w:rPr>
                <w:b/>
                <w:bCs/>
                <w:u w:val="single"/>
                <w:lang w:eastAsia="zh-CN"/>
              </w:rPr>
            </w:pPr>
          </w:p>
          <w:p w14:paraId="22D5E6FA" w14:textId="77777777" w:rsidR="00417177" w:rsidRDefault="00417177" w:rsidP="002F5FFE">
            <w:pPr>
              <w:jc w:val="both"/>
              <w:rPr>
                <w:b/>
                <w:bCs/>
                <w:u w:val="single"/>
                <w:lang w:eastAsia="zh-CN"/>
              </w:rPr>
            </w:pPr>
            <w:r>
              <w:rPr>
                <w:b/>
                <w:bCs/>
                <w:u w:val="single"/>
                <w:lang w:eastAsia="zh-CN"/>
              </w:rPr>
              <w:t>Issue 2-2-8 number of HARQ processes</w:t>
            </w:r>
          </w:p>
          <w:p w14:paraId="030ACE1B" w14:textId="77777777" w:rsidR="00417177"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 xml:space="preserve">Way </w:t>
            </w:r>
            <w:proofErr w:type="gramStart"/>
            <w:r>
              <w:rPr>
                <w:rFonts w:eastAsia="SimSun" w:hint="eastAsia"/>
                <w:szCs w:val="24"/>
                <w:lang w:eastAsia="zh-CN"/>
              </w:rPr>
              <w:t>forward</w:t>
            </w:r>
            <w:r w:rsidDel="00737F0D">
              <w:rPr>
                <w:rFonts w:eastAsia="SimSun"/>
                <w:szCs w:val="24"/>
                <w:lang w:eastAsia="zh-CN"/>
              </w:rPr>
              <w:t xml:space="preserve"> </w:t>
            </w:r>
            <w:r>
              <w:rPr>
                <w:rFonts w:eastAsia="SimSun"/>
                <w:szCs w:val="24"/>
                <w:lang w:eastAsia="zh-CN"/>
              </w:rPr>
              <w:t>:</w:t>
            </w:r>
            <w:proofErr w:type="gramEnd"/>
          </w:p>
          <w:p w14:paraId="509187A6"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7A0DBABA" w14:textId="77777777" w:rsidR="00417177" w:rsidRPr="00100498" w:rsidRDefault="00417177" w:rsidP="002F5FFE">
            <w:pPr>
              <w:pStyle w:val="ListParagraph"/>
              <w:numPr>
                <w:ilvl w:val="2"/>
                <w:numId w:val="9"/>
              </w:numPr>
              <w:autoSpaceDN w:val="0"/>
              <w:spacing w:after="120"/>
              <w:ind w:left="2084"/>
              <w:contextualSpacing w:val="0"/>
              <w:jc w:val="both"/>
              <w:rPr>
                <w:rFonts w:eastAsia="SimSun"/>
                <w:szCs w:val="24"/>
                <w:lang w:eastAsia="zh-CN"/>
              </w:rPr>
            </w:pPr>
            <w:r>
              <w:rPr>
                <w:rFonts w:eastAsia="SimSun" w:hint="eastAsia"/>
                <w:szCs w:val="24"/>
                <w:lang w:eastAsia="zh-CN"/>
              </w:rPr>
              <w:t>U</w:t>
            </w:r>
            <w:r>
              <w:rPr>
                <w:rFonts w:eastAsia="SimSun"/>
                <w:szCs w:val="24"/>
                <w:lang w:eastAsia="zh-CN"/>
              </w:rPr>
              <w:t xml:space="preserve">sing 4 HARQ processes for both TDD </w:t>
            </w:r>
            <w:proofErr w:type="gramStart"/>
            <w:r>
              <w:rPr>
                <w:rFonts w:eastAsia="SimSun"/>
                <w:szCs w:val="24"/>
                <w:lang w:eastAsia="zh-CN"/>
              </w:rPr>
              <w:t>pattern</w:t>
            </w:r>
            <w:proofErr w:type="gramEnd"/>
          </w:p>
          <w:p w14:paraId="7BC17717"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p w14:paraId="4802A192" w14:textId="77777777" w:rsidR="00417177" w:rsidRDefault="00417177" w:rsidP="002F5FFE">
            <w:pPr>
              <w:jc w:val="both"/>
              <w:rPr>
                <w:b/>
                <w:bCs/>
                <w:u w:val="single"/>
                <w:lang w:eastAsia="zh-CN"/>
              </w:rPr>
            </w:pPr>
          </w:p>
          <w:p w14:paraId="27FD2D64" w14:textId="77777777" w:rsidR="00417177" w:rsidRDefault="00417177" w:rsidP="002F5FFE">
            <w:pPr>
              <w:jc w:val="both"/>
              <w:rPr>
                <w:b/>
                <w:bCs/>
                <w:u w:val="single"/>
                <w:lang w:eastAsia="zh-CN"/>
              </w:rPr>
            </w:pPr>
            <w:r>
              <w:rPr>
                <w:b/>
                <w:bCs/>
                <w:u w:val="single"/>
                <w:lang w:eastAsia="zh-CN"/>
              </w:rPr>
              <w:t>Issue 2-2-9 Other parameters</w:t>
            </w:r>
          </w:p>
          <w:p w14:paraId="36C31684" w14:textId="77777777" w:rsidR="00417177" w:rsidRPr="00223FA5" w:rsidRDefault="00417177" w:rsidP="002F5FFE">
            <w:pPr>
              <w:pStyle w:val="ListParagraph"/>
              <w:numPr>
                <w:ilvl w:val="0"/>
                <w:numId w:val="9"/>
              </w:numPr>
              <w:autoSpaceDN w:val="0"/>
              <w:spacing w:after="120"/>
              <w:ind w:left="720"/>
              <w:contextualSpacing w:val="0"/>
              <w:jc w:val="both"/>
              <w:rPr>
                <w:rFonts w:eastAsia="SimSun"/>
                <w:szCs w:val="24"/>
                <w:lang w:eastAsia="zh-CN"/>
              </w:rPr>
            </w:pPr>
            <w:r>
              <w:rPr>
                <w:rFonts w:eastAsia="SimSun" w:hint="eastAsia"/>
                <w:szCs w:val="24"/>
                <w:lang w:eastAsia="zh-CN"/>
              </w:rPr>
              <w:t xml:space="preserve">Way </w:t>
            </w:r>
            <w:proofErr w:type="gramStart"/>
            <w:r>
              <w:rPr>
                <w:rFonts w:eastAsia="SimSun" w:hint="eastAsia"/>
                <w:szCs w:val="24"/>
                <w:lang w:eastAsia="zh-CN"/>
              </w:rPr>
              <w:t>forward</w:t>
            </w:r>
            <w:r w:rsidDel="00737F0D">
              <w:rPr>
                <w:rFonts w:eastAsia="SimSun"/>
                <w:szCs w:val="24"/>
                <w:lang w:eastAsia="zh-CN"/>
              </w:rPr>
              <w:t xml:space="preserve"> </w:t>
            </w:r>
            <w:r>
              <w:rPr>
                <w:rFonts w:eastAsia="SimSun"/>
                <w:szCs w:val="24"/>
                <w:lang w:eastAsia="zh-CN"/>
              </w:rPr>
              <w:t>:</w:t>
            </w:r>
            <w:proofErr w:type="gramEnd"/>
          </w:p>
          <w:p w14:paraId="7543A0D7" w14:textId="77777777" w:rsidR="00417177" w:rsidRDefault="00417177" w:rsidP="002F5FFE">
            <w:pPr>
              <w:pStyle w:val="ListParagraph"/>
              <w:numPr>
                <w:ilvl w:val="1"/>
                <w:numId w:val="9"/>
              </w:numPr>
              <w:autoSpaceDN w:val="0"/>
              <w:spacing w:after="120"/>
              <w:ind w:left="1440"/>
              <w:contextualSpacing w:val="0"/>
              <w:jc w:val="both"/>
              <w:rPr>
                <w:rFonts w:eastAsia="SimSun"/>
                <w:szCs w:val="24"/>
                <w:lang w:eastAsia="zh-CN"/>
              </w:rPr>
            </w:pPr>
            <w:r>
              <w:rPr>
                <w:rFonts w:eastAsia="SimSun" w:hint="eastAsia"/>
                <w:szCs w:val="24"/>
                <w:lang w:eastAsia="zh-CN"/>
              </w:rPr>
              <w:t>O</w:t>
            </w:r>
            <w:r>
              <w:rPr>
                <w:rFonts w:eastAsia="SimSun"/>
                <w:szCs w:val="24"/>
                <w:lang w:eastAsia="zh-CN"/>
              </w:rPr>
              <w:t>ption 1</w:t>
            </w:r>
          </w:p>
          <w:p w14:paraId="3E7E3E9C" w14:textId="77777777" w:rsidR="00417177" w:rsidRDefault="00417177" w:rsidP="002F5FFE">
            <w:pPr>
              <w:pStyle w:val="ListParagraph"/>
              <w:numPr>
                <w:ilvl w:val="2"/>
                <w:numId w:val="9"/>
              </w:numPr>
              <w:autoSpaceDN w:val="0"/>
              <w:spacing w:after="120"/>
              <w:ind w:left="2084"/>
              <w:contextualSpacing w:val="0"/>
              <w:jc w:val="both"/>
              <w:rPr>
                <w:rFonts w:eastAsia="SimSun"/>
                <w:szCs w:val="24"/>
                <w:lang w:eastAsia="zh-CN"/>
              </w:rPr>
            </w:pPr>
            <w:r w:rsidRPr="0063250E">
              <w:rPr>
                <w:rFonts w:eastAsia="SimSun"/>
                <w:szCs w:val="24"/>
                <w:lang w:eastAsia="zh-CN"/>
              </w:rPr>
              <w:t>For PDSCH demodulation performance requirements, use the parameters as above Table 2.1.2-1</w:t>
            </w:r>
          </w:p>
          <w:p w14:paraId="0C34ACBC" w14:textId="77777777" w:rsidR="00417177" w:rsidRDefault="00417177" w:rsidP="002F5FFE">
            <w:pPr>
              <w:pStyle w:val="ListParagraph"/>
              <w:spacing w:after="120"/>
              <w:ind w:left="1656"/>
              <w:jc w:val="both"/>
              <w:rPr>
                <w:rFonts w:eastAsia="SimSun"/>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3551"/>
              <w:gridCol w:w="792"/>
              <w:gridCol w:w="3258"/>
            </w:tblGrid>
            <w:tr w:rsidR="00417177" w:rsidRPr="004077EA" w14:paraId="14DC153C" w14:textId="77777777" w:rsidTr="002F5FFE">
              <w:tc>
                <w:tcPr>
                  <w:tcW w:w="5467" w:type="dxa"/>
                  <w:gridSpan w:val="2"/>
                  <w:shd w:val="clear" w:color="auto" w:fill="auto"/>
                </w:tcPr>
                <w:p w14:paraId="5BD35567" w14:textId="77777777" w:rsidR="00417177" w:rsidRPr="004077EA" w:rsidRDefault="00417177" w:rsidP="002F5FFE">
                  <w:pPr>
                    <w:keepNext/>
                    <w:keepLines/>
                    <w:spacing w:after="0"/>
                    <w:jc w:val="center"/>
                    <w:rPr>
                      <w:rFonts w:ascii="Arial" w:hAnsi="Arial"/>
                      <w:b/>
                      <w:sz w:val="18"/>
                    </w:rPr>
                  </w:pPr>
                  <w:r w:rsidRPr="004077EA">
                    <w:rPr>
                      <w:rFonts w:ascii="Arial" w:hAnsi="Arial"/>
                      <w:b/>
                      <w:sz w:val="18"/>
                    </w:rPr>
                    <w:t>Parameter</w:t>
                  </w:r>
                </w:p>
              </w:tc>
              <w:tc>
                <w:tcPr>
                  <w:tcW w:w="802" w:type="dxa"/>
                  <w:shd w:val="clear" w:color="auto" w:fill="auto"/>
                </w:tcPr>
                <w:p w14:paraId="55803798" w14:textId="77777777" w:rsidR="00417177" w:rsidRPr="004077EA" w:rsidRDefault="00417177" w:rsidP="002F5FFE">
                  <w:pPr>
                    <w:keepNext/>
                    <w:keepLines/>
                    <w:spacing w:after="0"/>
                    <w:jc w:val="center"/>
                    <w:rPr>
                      <w:rFonts w:ascii="Arial" w:hAnsi="Arial"/>
                      <w:b/>
                      <w:sz w:val="18"/>
                    </w:rPr>
                  </w:pPr>
                  <w:r w:rsidRPr="004077EA">
                    <w:rPr>
                      <w:rFonts w:ascii="Arial" w:hAnsi="Arial"/>
                      <w:b/>
                      <w:sz w:val="18"/>
                    </w:rPr>
                    <w:t>Unit</w:t>
                  </w:r>
                </w:p>
              </w:tc>
              <w:tc>
                <w:tcPr>
                  <w:tcW w:w="3352" w:type="dxa"/>
                  <w:shd w:val="clear" w:color="auto" w:fill="auto"/>
                </w:tcPr>
                <w:p w14:paraId="32E1A0A1" w14:textId="77777777" w:rsidR="00417177" w:rsidRPr="004077EA" w:rsidRDefault="00417177" w:rsidP="002F5FFE">
                  <w:pPr>
                    <w:keepNext/>
                    <w:keepLines/>
                    <w:spacing w:after="0"/>
                    <w:jc w:val="center"/>
                    <w:rPr>
                      <w:rFonts w:ascii="Arial" w:hAnsi="Arial"/>
                      <w:b/>
                      <w:sz w:val="18"/>
                    </w:rPr>
                  </w:pPr>
                  <w:r w:rsidRPr="004077EA">
                    <w:rPr>
                      <w:rFonts w:ascii="Arial" w:hAnsi="Arial"/>
                      <w:b/>
                      <w:sz w:val="18"/>
                    </w:rPr>
                    <w:t>Value</w:t>
                  </w:r>
                </w:p>
              </w:tc>
            </w:tr>
            <w:tr w:rsidR="00417177" w:rsidRPr="004077EA" w14:paraId="4864642F" w14:textId="77777777" w:rsidTr="002F5FFE">
              <w:tc>
                <w:tcPr>
                  <w:tcW w:w="5467" w:type="dxa"/>
                  <w:gridSpan w:val="2"/>
                  <w:shd w:val="clear" w:color="auto" w:fill="auto"/>
                </w:tcPr>
                <w:p w14:paraId="5A2762FB" w14:textId="77777777" w:rsidR="00417177" w:rsidRPr="004077EA" w:rsidRDefault="00417177" w:rsidP="002F5FFE">
                  <w:pPr>
                    <w:keepNext/>
                    <w:keepLines/>
                    <w:spacing w:after="0"/>
                    <w:rPr>
                      <w:rFonts w:ascii="Arial" w:hAnsi="Arial"/>
                      <w:sz w:val="18"/>
                    </w:rPr>
                  </w:pPr>
                  <w:r w:rsidRPr="004077EA">
                    <w:rPr>
                      <w:rFonts w:ascii="Arial" w:hAnsi="Arial"/>
                      <w:sz w:val="18"/>
                    </w:rPr>
                    <w:t>Duplex mode</w:t>
                  </w:r>
                </w:p>
              </w:tc>
              <w:tc>
                <w:tcPr>
                  <w:tcW w:w="802" w:type="dxa"/>
                  <w:shd w:val="clear" w:color="auto" w:fill="auto"/>
                </w:tcPr>
                <w:p w14:paraId="340D1C43"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76021173" w14:textId="77777777" w:rsidR="00417177" w:rsidRPr="004077EA" w:rsidRDefault="00417177" w:rsidP="002F5FFE">
                  <w:pPr>
                    <w:keepNext/>
                    <w:keepLines/>
                    <w:spacing w:after="0"/>
                    <w:jc w:val="center"/>
                    <w:rPr>
                      <w:rFonts w:ascii="Arial" w:hAnsi="Arial"/>
                      <w:sz w:val="18"/>
                    </w:rPr>
                  </w:pPr>
                  <w:r>
                    <w:rPr>
                      <w:rFonts w:ascii="Arial" w:hAnsi="Arial"/>
                      <w:sz w:val="18"/>
                    </w:rPr>
                    <w:t>TDD</w:t>
                  </w:r>
                </w:p>
              </w:tc>
            </w:tr>
            <w:tr w:rsidR="00417177" w:rsidRPr="004077EA" w14:paraId="20817948" w14:textId="77777777" w:rsidTr="002F5FFE">
              <w:tc>
                <w:tcPr>
                  <w:tcW w:w="5467" w:type="dxa"/>
                  <w:gridSpan w:val="2"/>
                  <w:shd w:val="clear" w:color="auto" w:fill="auto"/>
                </w:tcPr>
                <w:p w14:paraId="4E643F35" w14:textId="77777777" w:rsidR="00417177" w:rsidRPr="004077EA" w:rsidRDefault="00417177" w:rsidP="002F5FFE">
                  <w:pPr>
                    <w:keepNext/>
                    <w:keepLines/>
                    <w:spacing w:after="0"/>
                    <w:rPr>
                      <w:rFonts w:ascii="Arial" w:hAnsi="Arial"/>
                      <w:sz w:val="18"/>
                    </w:rPr>
                  </w:pPr>
                  <w:r w:rsidRPr="004077EA">
                    <w:rPr>
                      <w:rFonts w:ascii="Arial" w:hAnsi="Arial"/>
                      <w:sz w:val="18"/>
                    </w:rPr>
                    <w:t>Active DL BWP index</w:t>
                  </w:r>
                </w:p>
              </w:tc>
              <w:tc>
                <w:tcPr>
                  <w:tcW w:w="802" w:type="dxa"/>
                  <w:shd w:val="clear" w:color="auto" w:fill="auto"/>
                </w:tcPr>
                <w:p w14:paraId="76D9AFD0"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183ABD6B" w14:textId="77777777" w:rsidR="00417177" w:rsidRPr="004077EA" w:rsidRDefault="00417177" w:rsidP="002F5FFE">
                  <w:pPr>
                    <w:keepNext/>
                    <w:keepLines/>
                    <w:spacing w:after="0"/>
                    <w:jc w:val="center"/>
                    <w:rPr>
                      <w:rFonts w:ascii="Arial" w:hAnsi="Arial"/>
                      <w:sz w:val="18"/>
                    </w:rPr>
                  </w:pPr>
                  <w:r w:rsidRPr="004077EA">
                    <w:rPr>
                      <w:rFonts w:ascii="Arial" w:hAnsi="Arial"/>
                      <w:sz w:val="18"/>
                    </w:rPr>
                    <w:t>1</w:t>
                  </w:r>
                </w:p>
              </w:tc>
            </w:tr>
            <w:tr w:rsidR="00417177" w:rsidRPr="004077EA" w14:paraId="3153A983" w14:textId="77777777" w:rsidTr="002F5FFE">
              <w:tc>
                <w:tcPr>
                  <w:tcW w:w="1813" w:type="dxa"/>
                  <w:vMerge w:val="restart"/>
                  <w:shd w:val="clear" w:color="auto" w:fill="auto"/>
                </w:tcPr>
                <w:p w14:paraId="2216769B" w14:textId="77777777" w:rsidR="00417177" w:rsidRPr="004077EA" w:rsidRDefault="00417177" w:rsidP="002F5FFE">
                  <w:pPr>
                    <w:keepNext/>
                    <w:keepLines/>
                    <w:spacing w:after="0"/>
                    <w:rPr>
                      <w:rFonts w:ascii="Arial" w:hAnsi="Arial"/>
                      <w:sz w:val="18"/>
                    </w:rPr>
                  </w:pPr>
                  <w:r w:rsidRPr="004077EA">
                    <w:rPr>
                      <w:rFonts w:ascii="Arial" w:hAnsi="Arial"/>
                      <w:sz w:val="18"/>
                    </w:rPr>
                    <w:t>PDSCH configuration</w:t>
                  </w:r>
                </w:p>
              </w:tc>
              <w:tc>
                <w:tcPr>
                  <w:tcW w:w="3654" w:type="dxa"/>
                  <w:shd w:val="clear" w:color="auto" w:fill="auto"/>
                </w:tcPr>
                <w:p w14:paraId="52D0DBAB" w14:textId="77777777" w:rsidR="00417177" w:rsidRPr="004077EA" w:rsidRDefault="00417177" w:rsidP="002F5FFE">
                  <w:pPr>
                    <w:keepNext/>
                    <w:keepLines/>
                    <w:spacing w:after="0"/>
                    <w:rPr>
                      <w:rFonts w:ascii="Arial" w:hAnsi="Arial"/>
                      <w:sz w:val="18"/>
                    </w:rPr>
                  </w:pPr>
                  <w:r w:rsidRPr="004077EA">
                    <w:rPr>
                      <w:rFonts w:ascii="Arial" w:hAnsi="Arial"/>
                      <w:sz w:val="18"/>
                    </w:rPr>
                    <w:t>Mapping type</w:t>
                  </w:r>
                </w:p>
              </w:tc>
              <w:tc>
                <w:tcPr>
                  <w:tcW w:w="802" w:type="dxa"/>
                  <w:shd w:val="clear" w:color="auto" w:fill="auto"/>
                </w:tcPr>
                <w:p w14:paraId="31881447"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4C7EA383" w14:textId="77777777" w:rsidR="00417177" w:rsidRPr="004077EA" w:rsidRDefault="00417177" w:rsidP="002F5FFE">
                  <w:pPr>
                    <w:keepNext/>
                    <w:keepLines/>
                    <w:spacing w:after="0"/>
                    <w:jc w:val="center"/>
                    <w:rPr>
                      <w:rFonts w:ascii="Arial" w:hAnsi="Arial"/>
                      <w:sz w:val="18"/>
                    </w:rPr>
                  </w:pPr>
                  <w:r w:rsidRPr="004077EA">
                    <w:rPr>
                      <w:rFonts w:ascii="Arial" w:hAnsi="Arial"/>
                      <w:sz w:val="18"/>
                    </w:rPr>
                    <w:t>Type A</w:t>
                  </w:r>
                </w:p>
              </w:tc>
            </w:tr>
            <w:tr w:rsidR="00417177" w:rsidRPr="004077EA" w14:paraId="68A8A6C1" w14:textId="77777777" w:rsidTr="002F5FFE">
              <w:tc>
                <w:tcPr>
                  <w:tcW w:w="1813" w:type="dxa"/>
                  <w:vMerge/>
                  <w:shd w:val="clear" w:color="auto" w:fill="auto"/>
                </w:tcPr>
                <w:p w14:paraId="719AE705"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5E9DA240" w14:textId="77777777" w:rsidR="00417177" w:rsidRPr="004077EA" w:rsidRDefault="00417177" w:rsidP="002F5FFE">
                  <w:pPr>
                    <w:keepNext/>
                    <w:keepLines/>
                    <w:spacing w:after="0"/>
                    <w:rPr>
                      <w:rFonts w:ascii="Arial" w:hAnsi="Arial"/>
                      <w:sz w:val="18"/>
                    </w:rPr>
                  </w:pPr>
                  <w:r w:rsidRPr="004077EA">
                    <w:rPr>
                      <w:rFonts w:ascii="Arial" w:hAnsi="Arial"/>
                      <w:sz w:val="18"/>
                    </w:rPr>
                    <w:t>k0</w:t>
                  </w:r>
                </w:p>
              </w:tc>
              <w:tc>
                <w:tcPr>
                  <w:tcW w:w="802" w:type="dxa"/>
                  <w:shd w:val="clear" w:color="auto" w:fill="auto"/>
                </w:tcPr>
                <w:p w14:paraId="60665FC4"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5274DF55" w14:textId="77777777" w:rsidR="00417177" w:rsidRPr="004077EA" w:rsidRDefault="00417177" w:rsidP="002F5FFE">
                  <w:pPr>
                    <w:keepNext/>
                    <w:keepLines/>
                    <w:spacing w:after="0"/>
                    <w:jc w:val="center"/>
                    <w:rPr>
                      <w:rFonts w:ascii="Arial" w:hAnsi="Arial"/>
                      <w:sz w:val="18"/>
                    </w:rPr>
                  </w:pPr>
                  <w:r w:rsidRPr="004077EA">
                    <w:rPr>
                      <w:rFonts w:ascii="Arial" w:hAnsi="Arial"/>
                      <w:sz w:val="18"/>
                    </w:rPr>
                    <w:t>0</w:t>
                  </w:r>
                </w:p>
              </w:tc>
            </w:tr>
            <w:tr w:rsidR="00417177" w:rsidRPr="004077EA" w14:paraId="7AE6DE11" w14:textId="77777777" w:rsidTr="002F5FFE">
              <w:tc>
                <w:tcPr>
                  <w:tcW w:w="1813" w:type="dxa"/>
                  <w:vMerge/>
                  <w:shd w:val="clear" w:color="auto" w:fill="auto"/>
                </w:tcPr>
                <w:p w14:paraId="29122304"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37D60F52" w14:textId="77777777" w:rsidR="00417177" w:rsidRPr="004077EA" w:rsidRDefault="00417177" w:rsidP="002F5FFE">
                  <w:pPr>
                    <w:keepNext/>
                    <w:keepLines/>
                    <w:spacing w:after="0"/>
                    <w:rPr>
                      <w:rFonts w:ascii="Arial" w:hAnsi="Arial"/>
                      <w:sz w:val="18"/>
                    </w:rPr>
                  </w:pPr>
                  <w:r w:rsidRPr="004077EA">
                    <w:rPr>
                      <w:rFonts w:ascii="Arial" w:hAnsi="Arial"/>
                      <w:sz w:val="18"/>
                    </w:rPr>
                    <w:t xml:space="preserve">Starting symbol (S) </w:t>
                  </w:r>
                </w:p>
              </w:tc>
              <w:tc>
                <w:tcPr>
                  <w:tcW w:w="802" w:type="dxa"/>
                  <w:shd w:val="clear" w:color="auto" w:fill="auto"/>
                </w:tcPr>
                <w:p w14:paraId="2A167F7A"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3C25381F" w14:textId="77777777" w:rsidR="00417177" w:rsidRPr="004077EA" w:rsidRDefault="00417177" w:rsidP="002F5FFE">
                  <w:pPr>
                    <w:keepNext/>
                    <w:keepLines/>
                    <w:spacing w:after="0"/>
                    <w:jc w:val="center"/>
                    <w:rPr>
                      <w:rFonts w:ascii="Arial" w:hAnsi="Arial"/>
                      <w:sz w:val="18"/>
                    </w:rPr>
                  </w:pPr>
                  <w:r w:rsidRPr="004077EA">
                    <w:rPr>
                      <w:rFonts w:ascii="Arial" w:hAnsi="Arial"/>
                      <w:sz w:val="18"/>
                    </w:rPr>
                    <w:t>2</w:t>
                  </w:r>
                </w:p>
              </w:tc>
            </w:tr>
            <w:tr w:rsidR="00417177" w:rsidRPr="004077EA" w14:paraId="4926CE94" w14:textId="77777777" w:rsidTr="002F5FFE">
              <w:tc>
                <w:tcPr>
                  <w:tcW w:w="1813" w:type="dxa"/>
                  <w:vMerge/>
                  <w:shd w:val="clear" w:color="auto" w:fill="auto"/>
                </w:tcPr>
                <w:p w14:paraId="05E22618"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4FDC1A32" w14:textId="77777777" w:rsidR="00417177" w:rsidRPr="004077EA" w:rsidRDefault="00417177" w:rsidP="002F5FFE">
                  <w:pPr>
                    <w:keepNext/>
                    <w:keepLines/>
                    <w:spacing w:after="0"/>
                    <w:rPr>
                      <w:rFonts w:ascii="Arial" w:hAnsi="Arial"/>
                      <w:sz w:val="18"/>
                    </w:rPr>
                  </w:pPr>
                  <w:r w:rsidRPr="004077EA">
                    <w:rPr>
                      <w:rFonts w:ascii="Arial" w:hAnsi="Arial"/>
                      <w:sz w:val="18"/>
                    </w:rPr>
                    <w:t>Length (L)</w:t>
                  </w:r>
                </w:p>
              </w:tc>
              <w:tc>
                <w:tcPr>
                  <w:tcW w:w="802" w:type="dxa"/>
                  <w:shd w:val="clear" w:color="auto" w:fill="auto"/>
                </w:tcPr>
                <w:p w14:paraId="49E5C1D6"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0E4A0823" w14:textId="77777777" w:rsidR="00417177" w:rsidRPr="004077EA" w:rsidRDefault="00417177" w:rsidP="002F5FFE">
                  <w:pPr>
                    <w:keepNext/>
                    <w:keepLines/>
                    <w:spacing w:after="0"/>
                    <w:jc w:val="center"/>
                    <w:rPr>
                      <w:rFonts w:ascii="Arial" w:hAnsi="Arial"/>
                      <w:sz w:val="18"/>
                    </w:rPr>
                  </w:pPr>
                  <w:r w:rsidRPr="004077EA">
                    <w:rPr>
                      <w:rFonts w:ascii="Arial" w:hAnsi="Arial"/>
                      <w:sz w:val="18"/>
                    </w:rPr>
                    <w:t>12</w:t>
                  </w:r>
                </w:p>
              </w:tc>
            </w:tr>
            <w:tr w:rsidR="00417177" w:rsidRPr="004077EA" w14:paraId="63832185" w14:textId="77777777" w:rsidTr="002F5FFE">
              <w:tc>
                <w:tcPr>
                  <w:tcW w:w="1813" w:type="dxa"/>
                  <w:vMerge/>
                  <w:shd w:val="clear" w:color="auto" w:fill="auto"/>
                </w:tcPr>
                <w:p w14:paraId="70CFCF84"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6F58ED4B" w14:textId="77777777" w:rsidR="00417177" w:rsidRPr="004077EA" w:rsidRDefault="00417177" w:rsidP="002F5FFE">
                  <w:pPr>
                    <w:keepNext/>
                    <w:keepLines/>
                    <w:spacing w:after="0"/>
                    <w:rPr>
                      <w:rFonts w:ascii="Arial" w:hAnsi="Arial"/>
                      <w:sz w:val="18"/>
                    </w:rPr>
                  </w:pPr>
                  <w:r w:rsidRPr="004077EA">
                    <w:rPr>
                      <w:rFonts w:ascii="Arial" w:hAnsi="Arial"/>
                      <w:sz w:val="18"/>
                    </w:rPr>
                    <w:t>PDSCH aggregation factor</w:t>
                  </w:r>
                </w:p>
              </w:tc>
              <w:tc>
                <w:tcPr>
                  <w:tcW w:w="802" w:type="dxa"/>
                  <w:shd w:val="clear" w:color="auto" w:fill="auto"/>
                </w:tcPr>
                <w:p w14:paraId="41943747"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6E198152" w14:textId="77777777" w:rsidR="00417177" w:rsidRPr="004077EA" w:rsidRDefault="00417177" w:rsidP="002F5FFE">
                  <w:pPr>
                    <w:keepNext/>
                    <w:keepLines/>
                    <w:spacing w:after="0"/>
                    <w:jc w:val="center"/>
                    <w:rPr>
                      <w:rFonts w:ascii="Arial" w:hAnsi="Arial"/>
                      <w:sz w:val="18"/>
                    </w:rPr>
                  </w:pPr>
                  <w:r w:rsidRPr="004077EA">
                    <w:rPr>
                      <w:rFonts w:ascii="Arial" w:hAnsi="Arial"/>
                      <w:sz w:val="18"/>
                    </w:rPr>
                    <w:t>1</w:t>
                  </w:r>
                </w:p>
              </w:tc>
            </w:tr>
            <w:tr w:rsidR="00417177" w:rsidRPr="004077EA" w14:paraId="352630B9" w14:textId="77777777" w:rsidTr="002F5FFE">
              <w:tc>
                <w:tcPr>
                  <w:tcW w:w="1813" w:type="dxa"/>
                  <w:vMerge/>
                  <w:shd w:val="clear" w:color="auto" w:fill="auto"/>
                </w:tcPr>
                <w:p w14:paraId="38A9D989"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670B3E06" w14:textId="77777777" w:rsidR="00417177" w:rsidRPr="004077EA" w:rsidRDefault="00417177" w:rsidP="002F5FFE">
                  <w:pPr>
                    <w:keepNext/>
                    <w:keepLines/>
                    <w:spacing w:after="0"/>
                    <w:rPr>
                      <w:rFonts w:ascii="Arial" w:hAnsi="Arial"/>
                      <w:sz w:val="18"/>
                    </w:rPr>
                  </w:pPr>
                  <w:r w:rsidRPr="004077EA">
                    <w:rPr>
                      <w:rFonts w:ascii="Arial" w:hAnsi="Arial"/>
                      <w:sz w:val="18"/>
                    </w:rPr>
                    <w:t>PRB bundling type</w:t>
                  </w:r>
                </w:p>
              </w:tc>
              <w:tc>
                <w:tcPr>
                  <w:tcW w:w="802" w:type="dxa"/>
                  <w:shd w:val="clear" w:color="auto" w:fill="auto"/>
                </w:tcPr>
                <w:p w14:paraId="3557638B"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74928C88" w14:textId="77777777" w:rsidR="00417177" w:rsidRPr="004077EA" w:rsidRDefault="00417177" w:rsidP="002F5FFE">
                  <w:pPr>
                    <w:keepNext/>
                    <w:keepLines/>
                    <w:spacing w:after="0"/>
                    <w:jc w:val="center"/>
                    <w:rPr>
                      <w:rFonts w:ascii="Arial" w:hAnsi="Arial"/>
                      <w:sz w:val="18"/>
                    </w:rPr>
                  </w:pPr>
                  <w:r w:rsidRPr="004077EA">
                    <w:rPr>
                      <w:rFonts w:ascii="Arial" w:hAnsi="Arial"/>
                      <w:sz w:val="18"/>
                    </w:rPr>
                    <w:t>Static</w:t>
                  </w:r>
                </w:p>
              </w:tc>
            </w:tr>
            <w:tr w:rsidR="00417177" w:rsidRPr="004077EA" w14:paraId="04F571E4" w14:textId="77777777" w:rsidTr="002F5FFE">
              <w:tc>
                <w:tcPr>
                  <w:tcW w:w="1813" w:type="dxa"/>
                  <w:vMerge/>
                  <w:shd w:val="clear" w:color="auto" w:fill="auto"/>
                </w:tcPr>
                <w:p w14:paraId="1527F1AA" w14:textId="77777777" w:rsidR="00417177" w:rsidRPr="004077EA" w:rsidRDefault="00417177" w:rsidP="002F5FFE">
                  <w:pPr>
                    <w:keepNext/>
                    <w:keepLines/>
                    <w:spacing w:after="0"/>
                    <w:rPr>
                      <w:rFonts w:ascii="Arial" w:hAnsi="Arial"/>
                      <w:i/>
                      <w:sz w:val="18"/>
                    </w:rPr>
                  </w:pPr>
                </w:p>
              </w:tc>
              <w:tc>
                <w:tcPr>
                  <w:tcW w:w="3654" w:type="dxa"/>
                  <w:shd w:val="clear" w:color="auto" w:fill="auto"/>
                </w:tcPr>
                <w:p w14:paraId="386ED309" w14:textId="77777777" w:rsidR="00417177" w:rsidRPr="004077EA" w:rsidRDefault="00417177" w:rsidP="002F5FFE">
                  <w:pPr>
                    <w:keepNext/>
                    <w:keepLines/>
                    <w:spacing w:after="0"/>
                    <w:rPr>
                      <w:rFonts w:ascii="Arial" w:hAnsi="Arial"/>
                      <w:sz w:val="18"/>
                    </w:rPr>
                  </w:pPr>
                  <w:r w:rsidRPr="004077EA">
                    <w:rPr>
                      <w:rFonts w:ascii="Arial" w:hAnsi="Arial"/>
                      <w:sz w:val="18"/>
                    </w:rPr>
                    <w:t>PRB bundling size</w:t>
                  </w:r>
                </w:p>
              </w:tc>
              <w:tc>
                <w:tcPr>
                  <w:tcW w:w="802" w:type="dxa"/>
                  <w:shd w:val="clear" w:color="auto" w:fill="auto"/>
                </w:tcPr>
                <w:p w14:paraId="0EA2D6AA"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1811FBCC" w14:textId="77777777" w:rsidR="00417177" w:rsidRPr="004077EA" w:rsidRDefault="00417177" w:rsidP="002F5FFE">
                  <w:pPr>
                    <w:keepNext/>
                    <w:keepLines/>
                    <w:spacing w:after="0"/>
                    <w:jc w:val="center"/>
                    <w:rPr>
                      <w:rFonts w:ascii="Arial" w:hAnsi="Arial"/>
                      <w:sz w:val="18"/>
                    </w:rPr>
                  </w:pPr>
                  <w:r>
                    <w:rPr>
                      <w:rFonts w:ascii="Arial" w:hAnsi="Arial"/>
                      <w:sz w:val="18"/>
                    </w:rPr>
                    <w:t>2</w:t>
                  </w:r>
                </w:p>
              </w:tc>
            </w:tr>
            <w:tr w:rsidR="00417177" w:rsidRPr="004077EA" w14:paraId="5BC9A33D" w14:textId="77777777" w:rsidTr="002F5FFE">
              <w:tc>
                <w:tcPr>
                  <w:tcW w:w="1813" w:type="dxa"/>
                  <w:vMerge/>
                  <w:shd w:val="clear" w:color="auto" w:fill="auto"/>
                </w:tcPr>
                <w:p w14:paraId="571EF4D2" w14:textId="77777777" w:rsidR="00417177" w:rsidRPr="004077EA" w:rsidRDefault="00417177" w:rsidP="002F5FFE">
                  <w:pPr>
                    <w:keepNext/>
                    <w:keepLines/>
                    <w:spacing w:after="0"/>
                    <w:rPr>
                      <w:rFonts w:ascii="Arial" w:hAnsi="Arial"/>
                      <w:i/>
                      <w:sz w:val="18"/>
                    </w:rPr>
                  </w:pPr>
                </w:p>
              </w:tc>
              <w:tc>
                <w:tcPr>
                  <w:tcW w:w="3654" w:type="dxa"/>
                  <w:shd w:val="clear" w:color="auto" w:fill="auto"/>
                </w:tcPr>
                <w:p w14:paraId="59A2F095" w14:textId="77777777" w:rsidR="00417177" w:rsidRPr="004077EA" w:rsidRDefault="00417177" w:rsidP="002F5FFE">
                  <w:pPr>
                    <w:keepNext/>
                    <w:keepLines/>
                    <w:spacing w:after="0"/>
                    <w:rPr>
                      <w:rFonts w:ascii="Arial" w:hAnsi="Arial"/>
                      <w:sz w:val="18"/>
                    </w:rPr>
                  </w:pPr>
                  <w:r w:rsidRPr="004077EA">
                    <w:rPr>
                      <w:rFonts w:ascii="Arial" w:hAnsi="Arial"/>
                      <w:sz w:val="18"/>
                    </w:rPr>
                    <w:t>Resource allocation type</w:t>
                  </w:r>
                </w:p>
              </w:tc>
              <w:tc>
                <w:tcPr>
                  <w:tcW w:w="802" w:type="dxa"/>
                  <w:shd w:val="clear" w:color="auto" w:fill="auto"/>
                </w:tcPr>
                <w:p w14:paraId="5AF46B3B"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6DC28DDF" w14:textId="77777777" w:rsidR="00417177" w:rsidRPr="004077EA" w:rsidRDefault="00417177" w:rsidP="002F5FFE">
                  <w:pPr>
                    <w:keepNext/>
                    <w:keepLines/>
                    <w:spacing w:after="0"/>
                    <w:jc w:val="center"/>
                    <w:rPr>
                      <w:rFonts w:ascii="Arial" w:hAnsi="Arial"/>
                      <w:sz w:val="18"/>
                    </w:rPr>
                  </w:pPr>
                  <w:r w:rsidRPr="004077EA">
                    <w:rPr>
                      <w:rFonts w:ascii="Arial" w:hAnsi="Arial"/>
                      <w:sz w:val="18"/>
                    </w:rPr>
                    <w:t>Type 0</w:t>
                  </w:r>
                </w:p>
              </w:tc>
            </w:tr>
            <w:tr w:rsidR="00417177" w:rsidRPr="004077EA" w14:paraId="6013A8E0" w14:textId="77777777" w:rsidTr="002F5FFE">
              <w:tc>
                <w:tcPr>
                  <w:tcW w:w="1813" w:type="dxa"/>
                  <w:vMerge/>
                  <w:shd w:val="clear" w:color="auto" w:fill="auto"/>
                </w:tcPr>
                <w:p w14:paraId="6188457B" w14:textId="77777777" w:rsidR="00417177" w:rsidRPr="004077EA" w:rsidRDefault="00417177" w:rsidP="002F5FFE">
                  <w:pPr>
                    <w:keepNext/>
                    <w:keepLines/>
                    <w:spacing w:after="0"/>
                    <w:rPr>
                      <w:rFonts w:ascii="Arial" w:hAnsi="Arial"/>
                      <w:i/>
                      <w:sz w:val="18"/>
                    </w:rPr>
                  </w:pPr>
                </w:p>
              </w:tc>
              <w:tc>
                <w:tcPr>
                  <w:tcW w:w="3654" w:type="dxa"/>
                  <w:shd w:val="clear" w:color="auto" w:fill="auto"/>
                </w:tcPr>
                <w:p w14:paraId="43DE7638" w14:textId="77777777" w:rsidR="00417177" w:rsidRPr="004077EA" w:rsidRDefault="00417177" w:rsidP="002F5FFE">
                  <w:pPr>
                    <w:keepNext/>
                    <w:keepLines/>
                    <w:spacing w:after="0"/>
                    <w:rPr>
                      <w:rFonts w:ascii="Arial" w:hAnsi="Arial"/>
                      <w:sz w:val="18"/>
                    </w:rPr>
                  </w:pPr>
                  <w:r w:rsidRPr="004077EA">
                    <w:rPr>
                      <w:rFonts w:ascii="Arial" w:hAnsi="Arial"/>
                      <w:sz w:val="18"/>
                    </w:rPr>
                    <w:t>RBG size</w:t>
                  </w:r>
                </w:p>
              </w:tc>
              <w:tc>
                <w:tcPr>
                  <w:tcW w:w="802" w:type="dxa"/>
                  <w:shd w:val="clear" w:color="auto" w:fill="auto"/>
                </w:tcPr>
                <w:p w14:paraId="486A29D2"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2BD33136" w14:textId="77777777" w:rsidR="00417177" w:rsidRPr="004077EA" w:rsidRDefault="00417177" w:rsidP="002F5FFE">
                  <w:pPr>
                    <w:keepNext/>
                    <w:keepLines/>
                    <w:spacing w:after="0"/>
                    <w:jc w:val="center"/>
                    <w:rPr>
                      <w:rFonts w:ascii="Arial" w:hAnsi="Arial"/>
                      <w:sz w:val="18"/>
                    </w:rPr>
                  </w:pPr>
                  <w:r w:rsidRPr="004077EA">
                    <w:rPr>
                      <w:rFonts w:ascii="Arial" w:hAnsi="Arial"/>
                      <w:sz w:val="18"/>
                      <w:lang w:eastAsia="zh-CN"/>
                    </w:rPr>
                    <w:t>C</w:t>
                  </w:r>
                  <w:r w:rsidRPr="004077EA">
                    <w:rPr>
                      <w:rFonts w:ascii="Arial" w:hAnsi="Arial" w:hint="eastAsia"/>
                      <w:sz w:val="18"/>
                      <w:lang w:eastAsia="zh-CN"/>
                    </w:rPr>
                    <w:t>onfig2</w:t>
                  </w:r>
                </w:p>
              </w:tc>
            </w:tr>
            <w:tr w:rsidR="00417177" w:rsidRPr="004077EA" w14:paraId="73425827" w14:textId="77777777" w:rsidTr="002F5FFE">
              <w:tc>
                <w:tcPr>
                  <w:tcW w:w="1813" w:type="dxa"/>
                  <w:vMerge/>
                  <w:shd w:val="clear" w:color="auto" w:fill="auto"/>
                </w:tcPr>
                <w:p w14:paraId="6D42856B" w14:textId="77777777" w:rsidR="00417177" w:rsidRPr="004077EA" w:rsidRDefault="00417177" w:rsidP="002F5FFE">
                  <w:pPr>
                    <w:keepNext/>
                    <w:keepLines/>
                    <w:spacing w:after="0"/>
                    <w:rPr>
                      <w:rFonts w:ascii="Arial" w:hAnsi="Arial"/>
                      <w:i/>
                      <w:sz w:val="18"/>
                    </w:rPr>
                  </w:pPr>
                </w:p>
              </w:tc>
              <w:tc>
                <w:tcPr>
                  <w:tcW w:w="3654" w:type="dxa"/>
                  <w:shd w:val="clear" w:color="auto" w:fill="auto"/>
                </w:tcPr>
                <w:p w14:paraId="2C05573A" w14:textId="77777777" w:rsidR="00417177" w:rsidRPr="004077EA" w:rsidRDefault="00417177" w:rsidP="002F5FFE">
                  <w:pPr>
                    <w:keepNext/>
                    <w:keepLines/>
                    <w:spacing w:after="0"/>
                    <w:rPr>
                      <w:rFonts w:ascii="Arial" w:hAnsi="Arial"/>
                      <w:sz w:val="18"/>
                    </w:rPr>
                  </w:pPr>
                  <w:r w:rsidRPr="004077EA">
                    <w:rPr>
                      <w:rFonts w:ascii="Arial" w:hAnsi="Arial"/>
                      <w:sz w:val="18"/>
                      <w:lang w:eastAsia="ja-JP"/>
                    </w:rPr>
                    <w:t>VRB-to-PRB mapping type</w:t>
                  </w:r>
                </w:p>
              </w:tc>
              <w:tc>
                <w:tcPr>
                  <w:tcW w:w="802" w:type="dxa"/>
                  <w:shd w:val="clear" w:color="auto" w:fill="auto"/>
                </w:tcPr>
                <w:p w14:paraId="63F02190"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0E4474D2" w14:textId="77777777" w:rsidR="00417177" w:rsidRPr="004077EA" w:rsidRDefault="00417177" w:rsidP="002F5FFE">
                  <w:pPr>
                    <w:keepNext/>
                    <w:keepLines/>
                    <w:spacing w:after="0"/>
                    <w:jc w:val="center"/>
                    <w:rPr>
                      <w:rFonts w:ascii="Arial" w:hAnsi="Arial"/>
                      <w:sz w:val="18"/>
                    </w:rPr>
                  </w:pPr>
                  <w:r w:rsidRPr="004077EA">
                    <w:rPr>
                      <w:rFonts w:ascii="Arial" w:hAnsi="Arial"/>
                      <w:sz w:val="18"/>
                    </w:rPr>
                    <w:t>Non-interleaved</w:t>
                  </w:r>
                </w:p>
              </w:tc>
            </w:tr>
            <w:tr w:rsidR="00417177" w:rsidRPr="004077EA" w14:paraId="72E1A362" w14:textId="77777777" w:rsidTr="002F5FFE">
              <w:tc>
                <w:tcPr>
                  <w:tcW w:w="1813" w:type="dxa"/>
                  <w:vMerge/>
                  <w:tcBorders>
                    <w:bottom w:val="single" w:sz="4" w:space="0" w:color="auto"/>
                  </w:tcBorders>
                  <w:shd w:val="clear" w:color="auto" w:fill="auto"/>
                </w:tcPr>
                <w:p w14:paraId="533CD564"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5FD335AB" w14:textId="77777777" w:rsidR="00417177" w:rsidRPr="004077EA" w:rsidRDefault="00417177" w:rsidP="002F5FFE">
                  <w:pPr>
                    <w:keepNext/>
                    <w:keepLines/>
                    <w:spacing w:after="0"/>
                    <w:rPr>
                      <w:rFonts w:ascii="Arial" w:hAnsi="Arial"/>
                      <w:sz w:val="18"/>
                    </w:rPr>
                  </w:pPr>
                  <w:r w:rsidRPr="004077EA">
                    <w:rPr>
                      <w:rFonts w:ascii="Arial" w:hAnsi="Arial"/>
                      <w:sz w:val="18"/>
                      <w:lang w:eastAsia="ja-JP"/>
                    </w:rPr>
                    <w:t xml:space="preserve">VRB-to-PRB mapping </w:t>
                  </w:r>
                  <w:proofErr w:type="spellStart"/>
                  <w:r w:rsidRPr="004077EA">
                    <w:rPr>
                      <w:rFonts w:ascii="Arial" w:hAnsi="Arial"/>
                      <w:sz w:val="18"/>
                      <w:lang w:eastAsia="ja-JP"/>
                    </w:rPr>
                    <w:t>interleaver</w:t>
                  </w:r>
                  <w:proofErr w:type="spellEnd"/>
                  <w:r w:rsidRPr="004077EA">
                    <w:rPr>
                      <w:rFonts w:ascii="Arial" w:hAnsi="Arial"/>
                      <w:sz w:val="18"/>
                      <w:lang w:eastAsia="ja-JP"/>
                    </w:rPr>
                    <w:t xml:space="preserve"> bundle size</w:t>
                  </w:r>
                </w:p>
              </w:tc>
              <w:tc>
                <w:tcPr>
                  <w:tcW w:w="802" w:type="dxa"/>
                  <w:shd w:val="clear" w:color="auto" w:fill="auto"/>
                </w:tcPr>
                <w:p w14:paraId="44BEC0E1"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64FA56D2" w14:textId="77777777" w:rsidR="00417177" w:rsidRPr="004077EA" w:rsidRDefault="00417177" w:rsidP="002F5FFE">
                  <w:pPr>
                    <w:keepNext/>
                    <w:keepLines/>
                    <w:spacing w:after="0"/>
                    <w:jc w:val="center"/>
                    <w:rPr>
                      <w:rFonts w:ascii="Arial" w:hAnsi="Arial"/>
                      <w:sz w:val="18"/>
                    </w:rPr>
                  </w:pPr>
                  <w:r w:rsidRPr="004077EA">
                    <w:rPr>
                      <w:rFonts w:ascii="Arial" w:hAnsi="Arial"/>
                      <w:sz w:val="18"/>
                    </w:rPr>
                    <w:t>N/A</w:t>
                  </w:r>
                </w:p>
              </w:tc>
            </w:tr>
            <w:tr w:rsidR="00417177" w:rsidRPr="004077EA" w14:paraId="676FDA87" w14:textId="77777777" w:rsidTr="002F5FFE">
              <w:tc>
                <w:tcPr>
                  <w:tcW w:w="1813" w:type="dxa"/>
                  <w:vMerge w:val="restart"/>
                  <w:shd w:val="clear" w:color="auto" w:fill="auto"/>
                </w:tcPr>
                <w:p w14:paraId="5545D26C" w14:textId="77777777" w:rsidR="00417177" w:rsidRPr="004077EA" w:rsidRDefault="00417177" w:rsidP="002F5FFE">
                  <w:pPr>
                    <w:keepNext/>
                    <w:keepLines/>
                    <w:spacing w:after="0"/>
                    <w:rPr>
                      <w:rFonts w:ascii="Arial" w:hAnsi="Arial"/>
                      <w:sz w:val="18"/>
                    </w:rPr>
                  </w:pPr>
                  <w:r w:rsidRPr="004077EA">
                    <w:rPr>
                      <w:rFonts w:ascii="Arial" w:hAnsi="Arial"/>
                      <w:sz w:val="18"/>
                    </w:rPr>
                    <w:t>PDSCH DMRS configuration</w:t>
                  </w:r>
                </w:p>
              </w:tc>
              <w:tc>
                <w:tcPr>
                  <w:tcW w:w="3654" w:type="dxa"/>
                  <w:shd w:val="clear" w:color="auto" w:fill="auto"/>
                </w:tcPr>
                <w:p w14:paraId="72A661C2" w14:textId="77777777" w:rsidR="00417177" w:rsidRPr="004077EA" w:rsidRDefault="00417177" w:rsidP="002F5FFE">
                  <w:pPr>
                    <w:keepNext/>
                    <w:keepLines/>
                    <w:spacing w:after="0"/>
                    <w:rPr>
                      <w:rFonts w:ascii="Arial" w:hAnsi="Arial" w:cs="Arial"/>
                      <w:sz w:val="18"/>
                      <w:szCs w:val="18"/>
                    </w:rPr>
                  </w:pPr>
                  <w:r w:rsidRPr="004077EA">
                    <w:rPr>
                      <w:rFonts w:ascii="Arial" w:hAnsi="Arial" w:cs="Arial"/>
                      <w:sz w:val="18"/>
                      <w:szCs w:val="18"/>
                    </w:rPr>
                    <w:t>DMRS Type</w:t>
                  </w:r>
                </w:p>
              </w:tc>
              <w:tc>
                <w:tcPr>
                  <w:tcW w:w="802" w:type="dxa"/>
                  <w:shd w:val="clear" w:color="auto" w:fill="auto"/>
                </w:tcPr>
                <w:p w14:paraId="74013839"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6DD6E082" w14:textId="77777777" w:rsidR="00417177" w:rsidRPr="004077EA" w:rsidRDefault="00417177" w:rsidP="002F5FFE">
                  <w:pPr>
                    <w:keepNext/>
                    <w:keepLines/>
                    <w:spacing w:after="0"/>
                    <w:jc w:val="center"/>
                    <w:rPr>
                      <w:rFonts w:ascii="Arial" w:eastAsia="Malgun Gothic" w:hAnsi="Arial" w:cs="Arial"/>
                      <w:sz w:val="18"/>
                      <w:szCs w:val="18"/>
                      <w:lang w:eastAsia="en-GB"/>
                    </w:rPr>
                  </w:pPr>
                  <w:r w:rsidRPr="004077EA">
                    <w:rPr>
                      <w:rFonts w:ascii="Arial" w:hAnsi="Arial"/>
                      <w:sz w:val="18"/>
                    </w:rPr>
                    <w:t>Type 1</w:t>
                  </w:r>
                </w:p>
              </w:tc>
            </w:tr>
            <w:tr w:rsidR="00417177" w:rsidRPr="004077EA" w14:paraId="79A89654" w14:textId="77777777" w:rsidTr="002F5FFE">
              <w:tc>
                <w:tcPr>
                  <w:tcW w:w="1813" w:type="dxa"/>
                  <w:vMerge/>
                  <w:shd w:val="clear" w:color="auto" w:fill="auto"/>
                </w:tcPr>
                <w:p w14:paraId="491F5E42"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536FF56C" w14:textId="77777777" w:rsidR="00417177" w:rsidRPr="004077EA" w:rsidRDefault="00417177" w:rsidP="002F5FFE">
                  <w:pPr>
                    <w:keepNext/>
                    <w:keepLines/>
                    <w:spacing w:after="0"/>
                    <w:rPr>
                      <w:rFonts w:ascii="Arial" w:hAnsi="Arial"/>
                      <w:sz w:val="18"/>
                    </w:rPr>
                  </w:pPr>
                  <w:r w:rsidRPr="004077EA">
                    <w:rPr>
                      <w:rFonts w:ascii="Arial" w:hAnsi="Arial"/>
                      <w:sz w:val="18"/>
                    </w:rPr>
                    <w:t>Number of additional DMRS</w:t>
                  </w:r>
                </w:p>
              </w:tc>
              <w:tc>
                <w:tcPr>
                  <w:tcW w:w="802" w:type="dxa"/>
                  <w:shd w:val="clear" w:color="auto" w:fill="auto"/>
                </w:tcPr>
                <w:p w14:paraId="09271C36"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3C71ED47" w14:textId="77777777" w:rsidR="00417177" w:rsidRPr="004077EA" w:rsidRDefault="00417177" w:rsidP="002F5FFE">
                  <w:pPr>
                    <w:keepNext/>
                    <w:keepLines/>
                    <w:spacing w:after="0"/>
                    <w:jc w:val="center"/>
                    <w:rPr>
                      <w:rFonts w:ascii="Arial" w:hAnsi="Arial"/>
                      <w:sz w:val="18"/>
                    </w:rPr>
                  </w:pPr>
                  <w:r w:rsidRPr="004077EA">
                    <w:rPr>
                      <w:rFonts w:ascii="Arial" w:hAnsi="Arial"/>
                      <w:sz w:val="18"/>
                    </w:rPr>
                    <w:t>1</w:t>
                  </w:r>
                </w:p>
              </w:tc>
            </w:tr>
            <w:tr w:rsidR="00417177" w:rsidRPr="004077EA" w14:paraId="3629F5C3" w14:textId="77777777" w:rsidTr="002F5FFE">
              <w:tc>
                <w:tcPr>
                  <w:tcW w:w="1813" w:type="dxa"/>
                  <w:vMerge/>
                  <w:shd w:val="clear" w:color="auto" w:fill="auto"/>
                </w:tcPr>
                <w:p w14:paraId="539C170A" w14:textId="77777777" w:rsidR="00417177" w:rsidRPr="004077EA" w:rsidRDefault="00417177" w:rsidP="002F5FFE">
                  <w:pPr>
                    <w:keepNext/>
                    <w:keepLines/>
                    <w:spacing w:after="0"/>
                    <w:rPr>
                      <w:rFonts w:ascii="Arial" w:hAnsi="Arial"/>
                      <w:sz w:val="18"/>
                    </w:rPr>
                  </w:pPr>
                </w:p>
              </w:tc>
              <w:tc>
                <w:tcPr>
                  <w:tcW w:w="3654" w:type="dxa"/>
                  <w:shd w:val="clear" w:color="auto" w:fill="auto"/>
                </w:tcPr>
                <w:p w14:paraId="262CC4A9" w14:textId="77777777" w:rsidR="00417177" w:rsidRPr="004077EA" w:rsidRDefault="00417177" w:rsidP="002F5FFE">
                  <w:pPr>
                    <w:keepNext/>
                    <w:keepLines/>
                    <w:spacing w:after="0"/>
                    <w:rPr>
                      <w:rFonts w:ascii="Arial" w:hAnsi="Arial"/>
                      <w:sz w:val="18"/>
                    </w:rPr>
                  </w:pPr>
                  <w:r w:rsidRPr="004077EA">
                    <w:rPr>
                      <w:rFonts w:ascii="Arial" w:hAnsi="Arial"/>
                      <w:sz w:val="18"/>
                    </w:rPr>
                    <w:t>Maximum number of OFDM symbols for DL front loaded DMRS</w:t>
                  </w:r>
                </w:p>
              </w:tc>
              <w:tc>
                <w:tcPr>
                  <w:tcW w:w="802" w:type="dxa"/>
                  <w:shd w:val="clear" w:color="auto" w:fill="auto"/>
                </w:tcPr>
                <w:p w14:paraId="1E813BB2" w14:textId="77777777" w:rsidR="00417177" w:rsidRPr="004077EA" w:rsidRDefault="00417177" w:rsidP="002F5FFE">
                  <w:pPr>
                    <w:keepNext/>
                    <w:keepLines/>
                    <w:spacing w:after="0"/>
                    <w:jc w:val="center"/>
                    <w:rPr>
                      <w:rFonts w:ascii="Arial" w:hAnsi="Arial"/>
                      <w:sz w:val="18"/>
                    </w:rPr>
                  </w:pPr>
                </w:p>
              </w:tc>
              <w:tc>
                <w:tcPr>
                  <w:tcW w:w="3352" w:type="dxa"/>
                  <w:shd w:val="clear" w:color="auto" w:fill="auto"/>
                </w:tcPr>
                <w:p w14:paraId="5EDBED42" w14:textId="77777777" w:rsidR="00417177" w:rsidRPr="004077EA" w:rsidRDefault="00417177" w:rsidP="002F5FFE">
                  <w:pPr>
                    <w:keepNext/>
                    <w:keepLines/>
                    <w:spacing w:after="0"/>
                    <w:jc w:val="center"/>
                    <w:rPr>
                      <w:rFonts w:ascii="Arial" w:hAnsi="Arial"/>
                      <w:sz w:val="18"/>
                      <w:lang w:eastAsia="zh-CN"/>
                    </w:rPr>
                  </w:pPr>
                  <w:r w:rsidRPr="004077EA">
                    <w:rPr>
                      <w:rFonts w:ascii="Arial" w:hAnsi="Arial" w:hint="eastAsia"/>
                      <w:sz w:val="18"/>
                      <w:lang w:eastAsia="zh-CN"/>
                    </w:rPr>
                    <w:t>1</w:t>
                  </w:r>
                </w:p>
              </w:tc>
            </w:tr>
          </w:tbl>
          <w:p w14:paraId="02C60C31" w14:textId="77777777" w:rsidR="00417177" w:rsidRDefault="00417177" w:rsidP="002F5FFE">
            <w:pPr>
              <w:spacing w:after="120"/>
              <w:jc w:val="both"/>
              <w:rPr>
                <w:szCs w:val="24"/>
                <w:lang w:eastAsia="zh-CN"/>
              </w:rPr>
            </w:pPr>
          </w:p>
          <w:p w14:paraId="02CE58D2" w14:textId="77777777" w:rsidR="00417177" w:rsidRPr="00AB4F60" w:rsidRDefault="00417177" w:rsidP="002F5FFE">
            <w:pPr>
              <w:pStyle w:val="ListParagraph"/>
              <w:numPr>
                <w:ilvl w:val="1"/>
                <w:numId w:val="9"/>
              </w:numPr>
              <w:autoSpaceDN w:val="0"/>
              <w:spacing w:after="120"/>
              <w:ind w:left="1440"/>
              <w:contextualSpacing w:val="0"/>
              <w:jc w:val="both"/>
              <w:rPr>
                <w:rFonts w:eastAsia="SimSun"/>
                <w:szCs w:val="24"/>
                <w:lang w:eastAsia="zh-CN"/>
              </w:rPr>
            </w:pPr>
            <w:r w:rsidRPr="0010688E">
              <w:rPr>
                <w:rFonts w:eastAsia="SimSun" w:hint="eastAsia"/>
                <w:szCs w:val="24"/>
                <w:lang w:eastAsia="zh-CN"/>
              </w:rPr>
              <w:t>O</w:t>
            </w:r>
            <w:r>
              <w:rPr>
                <w:rFonts w:eastAsia="SimSun"/>
                <w:szCs w:val="24"/>
                <w:lang w:eastAsia="zh-CN"/>
              </w:rPr>
              <w:t>ther options are not precluded</w:t>
            </w:r>
          </w:p>
        </w:tc>
      </w:tr>
    </w:tbl>
    <w:p w14:paraId="24D2EAFF" w14:textId="77777777" w:rsidR="004E0E06" w:rsidRDefault="00164157" w:rsidP="00417177">
      <w:r>
        <w:lastRenderedPageBreak/>
        <w:t xml:space="preserve">The details of the test parameters for UE demodulation can be kept as FFS subject to agreements in </w:t>
      </w:r>
      <w:r w:rsidR="004E0E06">
        <w:t>PDSCH demodulation requirements.</w:t>
      </w:r>
    </w:p>
    <w:p w14:paraId="7C30D16C" w14:textId="4F24E6D9" w:rsidR="00417177" w:rsidRPr="00C77279" w:rsidRDefault="004E0E06" w:rsidP="004E0E06">
      <w:pPr>
        <w:pStyle w:val="RAN4proposal"/>
      </w:pPr>
      <w:bookmarkStart w:id="29" w:name="_Toc206169730"/>
      <w:r>
        <w:t xml:space="preserve">The detail of test parameters for UE demodulation performance can be kept as FFS subject to agreements </w:t>
      </w:r>
      <w:r w:rsidR="00EF6520">
        <w:t>on having the PDSCH requirements.</w:t>
      </w:r>
      <w:bookmarkEnd w:id="29"/>
      <w:r w:rsidR="00164157">
        <w:t xml:space="preserve"> </w:t>
      </w:r>
    </w:p>
    <w:p w14:paraId="45C249D5" w14:textId="77777777" w:rsidR="00CD7492" w:rsidRPr="008C39F7" w:rsidRDefault="00CD7492" w:rsidP="00A37002">
      <w:pPr>
        <w:pStyle w:val="RAN4H1"/>
      </w:pPr>
      <w:bookmarkStart w:id="30" w:name="_Toc197471258"/>
      <w:bookmarkStart w:id="31" w:name="_Toc197471299"/>
      <w:bookmarkStart w:id="32" w:name="_Toc197471345"/>
      <w:bookmarkStart w:id="33" w:name="_Toc197471396"/>
      <w:bookmarkStart w:id="34" w:name="_Toc197471483"/>
      <w:bookmarkStart w:id="35" w:name="_Toc197471560"/>
      <w:bookmarkStart w:id="36" w:name="_Toc197471639"/>
      <w:bookmarkStart w:id="37" w:name="_Toc197471708"/>
      <w:bookmarkStart w:id="38" w:name="_Toc197685218"/>
      <w:bookmarkStart w:id="39" w:name="_Toc197685869"/>
      <w:bookmarkStart w:id="40" w:name="_Toc197686868"/>
      <w:bookmarkStart w:id="41" w:name="_Toc197688027"/>
      <w:bookmarkStart w:id="42" w:name="_Toc197688227"/>
      <w:bookmarkStart w:id="43" w:name="_Toc197689830"/>
      <w:bookmarkStart w:id="44" w:name="_Toc197690074"/>
      <w:bookmarkStart w:id="45" w:name="_Toc197690171"/>
      <w:bookmarkStart w:id="46" w:name="_Toc197690208"/>
      <w:bookmarkStart w:id="47" w:name="_Toc197690771"/>
      <w:bookmarkStart w:id="48" w:name="_Toc197690854"/>
      <w:bookmarkStart w:id="49" w:name="_Toc197690921"/>
      <w:bookmarkStart w:id="50" w:name="_Toc197690935"/>
      <w:bookmarkStart w:id="51" w:name="_Toc197690948"/>
      <w:bookmarkStart w:id="52" w:name="_Toc197471259"/>
      <w:bookmarkStart w:id="53" w:name="_Toc197471300"/>
      <w:bookmarkStart w:id="54" w:name="_Toc197471346"/>
      <w:bookmarkStart w:id="55" w:name="_Toc197471397"/>
      <w:bookmarkStart w:id="56" w:name="_Toc197471484"/>
      <w:bookmarkStart w:id="57" w:name="_Toc197471561"/>
      <w:bookmarkStart w:id="58" w:name="_Toc197471640"/>
      <w:bookmarkStart w:id="59" w:name="_Toc197471709"/>
      <w:bookmarkStart w:id="60" w:name="_Toc197685219"/>
      <w:bookmarkStart w:id="61" w:name="_Toc197685870"/>
      <w:bookmarkStart w:id="62" w:name="_Toc197686869"/>
      <w:bookmarkStart w:id="63" w:name="_Toc197688028"/>
      <w:bookmarkStart w:id="64" w:name="_Toc197688228"/>
      <w:bookmarkStart w:id="65" w:name="_Toc197689831"/>
      <w:bookmarkStart w:id="66" w:name="_Toc197690075"/>
      <w:bookmarkStart w:id="67" w:name="_Toc197690172"/>
      <w:bookmarkStart w:id="68" w:name="_Toc197690209"/>
      <w:bookmarkStart w:id="69" w:name="_Toc197690772"/>
      <w:bookmarkStart w:id="70" w:name="_Toc197690855"/>
      <w:bookmarkStart w:id="71" w:name="_Toc197690922"/>
      <w:bookmarkStart w:id="72" w:name="_Toc197690936"/>
      <w:bookmarkStart w:id="73" w:name="_Toc197690949"/>
      <w:bookmarkStart w:id="74" w:name="_Toc11699584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C39F7">
        <w:t>Conclusion</w:t>
      </w:r>
      <w:bookmarkEnd w:id="74"/>
    </w:p>
    <w:p w14:paraId="1E43C450" w14:textId="24834359" w:rsidR="00D5270B" w:rsidRPr="008C39F7" w:rsidRDefault="00CF4FC8" w:rsidP="006C706F">
      <w:pPr>
        <w:rPr>
          <w:highlight w:val="yellow"/>
        </w:rPr>
      </w:pPr>
      <w:r>
        <w:t xml:space="preserve">In this contribution, we provide our views on </w:t>
      </w:r>
      <w:r w:rsidR="007B3618">
        <w:t xml:space="preserve">demodulation performance requirements for </w:t>
      </w:r>
      <w:r w:rsidR="00FC092A">
        <w:t>Rel-1</w:t>
      </w:r>
      <w:r w:rsidR="00A47263">
        <w:t>9</w:t>
      </w:r>
      <w:r w:rsidR="00FC092A">
        <w:t xml:space="preserve"> </w:t>
      </w:r>
      <w:r w:rsidR="007B3618" w:rsidRPr="007B3618">
        <w:t>Evolution of NR duplex operation: Sub-band Full Duplex (SBFD)</w:t>
      </w:r>
      <w:r>
        <w:t xml:space="preserve">. </w:t>
      </w:r>
      <w:r w:rsidR="00D232AD">
        <w:t>T</w:t>
      </w:r>
      <w:r w:rsidR="005B4801" w:rsidRPr="008C39F7">
        <w:t xml:space="preserve">he following </w:t>
      </w:r>
      <w:r w:rsidR="007A015E">
        <w:t xml:space="preserve">Observations and </w:t>
      </w:r>
      <w:r w:rsidR="005B4801" w:rsidRPr="008C39F7">
        <w:t>Proposals were made:</w:t>
      </w:r>
    </w:p>
    <w:p w14:paraId="499D2700" w14:textId="292AF0A4" w:rsidR="004D77AB"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06169711" w:history="1">
        <w:r w:rsidR="004D77AB" w:rsidRPr="00B93299">
          <w:rPr>
            <w:rStyle w:val="Hyperlink"/>
            <w:noProof/>
          </w:rPr>
          <w:t>Observation 1: With UL muting, the UE shall apply 3 dB power boosting (over the active REs within UL muting symbols) and rate-matching around the muted REs.</w:t>
        </w:r>
      </w:hyperlink>
    </w:p>
    <w:p w14:paraId="2CEE127A" w14:textId="187CC991"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12" w:history="1">
        <w:r w:rsidRPr="00B93299">
          <w:rPr>
            <w:rStyle w:val="Hyperlink"/>
            <w:noProof/>
          </w:rPr>
          <w:t>Observation 2: In SBFD, the PUSCH demodulation at SBFD-capable gNB is affected by the gNB self-interference and the gNB-to-gNB CLI.</w:t>
        </w:r>
      </w:hyperlink>
    </w:p>
    <w:p w14:paraId="4447A63D" w14:textId="678ECB13"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13" w:history="1">
        <w:r w:rsidRPr="00B93299">
          <w:rPr>
            <w:rStyle w:val="Hyperlink"/>
            <w:noProof/>
          </w:rPr>
          <w:t>Observation 3: Referring to TR 38.858, self-interference can be modelled as additive white gaussian noise with fixed INR = - 6 dB targeting 1 dB desense.</w:t>
        </w:r>
      </w:hyperlink>
    </w:p>
    <w:p w14:paraId="0BC15CC9" w14:textId="77D76E91"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14" w:history="1">
        <w:r w:rsidRPr="00B93299">
          <w:rPr>
            <w:rStyle w:val="Hyperlink"/>
            <w:noProof/>
          </w:rPr>
          <w:t>Observation 4: To properly model the gNB-to-gNB interference signals, system-level simulations are needed to obtain the corresponding Dominant Interference Proportion (DIP) values for SBFD. On how the system-level simulations for SBFD shall be conducted, TR 36.884 can be used as a reference.</w:t>
        </w:r>
      </w:hyperlink>
    </w:p>
    <w:p w14:paraId="141150B5" w14:textId="53C684DD"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15" w:history="1">
        <w:r w:rsidRPr="00B93299">
          <w:rPr>
            <w:rStyle w:val="Hyperlink"/>
            <w:noProof/>
          </w:rPr>
          <w:t>Observation 5: If system-level simulations to obtain DIP for SBFD cannot be performed by companies, the scenario RAN4 may consider is an isolated SBFD gNB, where the intended SBFD gNB is only affected by AWGN (with an enhanced noise due to the self-interference, if it is modelled as additive noise).</w:t>
        </w:r>
      </w:hyperlink>
    </w:p>
    <w:p w14:paraId="7751E061" w14:textId="237B500B"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16" w:history="1">
        <w:r w:rsidRPr="00B93299">
          <w:rPr>
            <w:rStyle w:val="Hyperlink"/>
            <w:noProof/>
          </w:rPr>
          <w:t>Proposal 1: RAN4 to first discuss the possibility of conducting system-level simulations to properly model the gNB-to-gNB CLI in a similar methodology as for modelling the Dominant Interference Proportion (DIP) in LTE in TR 36.884 with necessary adaptations.</w:t>
        </w:r>
      </w:hyperlink>
    </w:p>
    <w:p w14:paraId="1B19E506" w14:textId="2A91DFEA"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17" w:history="1">
        <w:r w:rsidRPr="00B93299">
          <w:rPr>
            <w:rStyle w:val="Hyperlink"/>
            <w:noProof/>
          </w:rPr>
          <w:t>Proposal 2: If companies cannot perform system-level simulation to obtain the proper gNB-to-gNB interference signals for SBFD, RAN4 needs to discuss whether considering only AWGN (and possibly adding noise to represent gNB self-interference) without having gNB-to-gNB CLI is sufficient for defining Rel-19 SBFD PUSCH demodulation performance requirements.</w:t>
        </w:r>
      </w:hyperlink>
    </w:p>
    <w:p w14:paraId="4B73CD5A" w14:textId="12636A39"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18" w:history="1">
        <w:r w:rsidRPr="00B93299">
          <w:rPr>
            <w:rStyle w:val="Hyperlink"/>
            <w:noProof/>
          </w:rPr>
          <w:t>Proposal 3: If RAN4 agrees to define PUSCH requirements for SBFD with isolated gNB (i.e., with only AWGN), the WID shall be updated and agreed in RANP to state that the demodulation performance requirements for Rel-19 SBFD will only consider an isolated SBFD gNB with only AWGN and without gNB-to-gNB CLI.</w:t>
        </w:r>
      </w:hyperlink>
    </w:p>
    <w:p w14:paraId="3499DC0C" w14:textId="02EB2CC9"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19" w:history="1">
        <w:r w:rsidRPr="00B93299">
          <w:rPr>
            <w:rStyle w:val="Hyperlink"/>
            <w:noProof/>
          </w:rPr>
          <w:t>Observation 6: SBFD is specified for NR TDD bands in both FR1 and FR2-1.</w:t>
        </w:r>
      </w:hyperlink>
    </w:p>
    <w:p w14:paraId="0D9B96D9" w14:textId="14C1DB61"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20" w:history="1">
        <w:r w:rsidRPr="00B93299">
          <w:rPr>
            <w:rStyle w:val="Hyperlink"/>
            <w:noProof/>
          </w:rPr>
          <w:t>Observation 7: For FR1 the BS channel bandwidth for SBFD operation shall be no less than 40MHz and no less than 20MHz for band n39.</w:t>
        </w:r>
      </w:hyperlink>
    </w:p>
    <w:p w14:paraId="24F6B82F" w14:textId="5262746A"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21" w:history="1">
        <w:r w:rsidRPr="00B93299">
          <w:rPr>
            <w:rStyle w:val="Hyperlink"/>
            <w:noProof/>
          </w:rPr>
          <w:t>Observation 8: For FR2-1, the BS channel bandwidth for SBFD operation shall be no less than 100MHz.</w:t>
        </w:r>
      </w:hyperlink>
    </w:p>
    <w:p w14:paraId="2804A324" w14:textId="2443BDEB"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22" w:history="1">
        <w:r w:rsidRPr="00B93299">
          <w:rPr>
            <w:rStyle w:val="Hyperlink"/>
            <w:noProof/>
          </w:rPr>
          <w:t>Observation 9: For FR1, current channel bandwidth assumption for UE/BS demodulation is 40 MHz, while SBFD is especially intended for large carrier bandwidths, e.g. 100 MHz, due to lower relative overhead of the guard-bands.</w:t>
        </w:r>
      </w:hyperlink>
    </w:p>
    <w:p w14:paraId="54F35B2B" w14:textId="1A8A9528"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23" w:history="1">
        <w:r w:rsidRPr="00B93299">
          <w:rPr>
            <w:rStyle w:val="Hyperlink"/>
            <w:noProof/>
          </w:rPr>
          <w:t>Proposal 4: If RAN4 agrees to define PUSCH requirements, RAN4 shall prioritize the minimum bandwidth sizes of SBFD for both FR1 (40 MHz) and FR2-1 (100 MHz) NR TDD bands for SBFD demodulation performance requirements. If additional bandwidth is required, RAN4 to consider 100 MHz for FR1.</w:t>
        </w:r>
      </w:hyperlink>
    </w:p>
    <w:p w14:paraId="16FD5837" w14:textId="0BCB661B"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24" w:history="1">
        <w:r w:rsidRPr="00B93299">
          <w:rPr>
            <w:rStyle w:val="Hyperlink"/>
            <w:noProof/>
          </w:rPr>
          <w:t>Proposal 5: If RAN4 agrees to define PUSCH requirements, TDD pattern of DXXXU shall be considered.</w:t>
        </w:r>
      </w:hyperlink>
    </w:p>
    <w:p w14:paraId="102DF66C" w14:textId="737CBBB5"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25" w:history="1">
        <w:r w:rsidRPr="00B93299">
          <w:rPr>
            <w:rStyle w:val="Hyperlink"/>
            <w:noProof/>
          </w:rPr>
          <w:t>Proposal 6: If RAN4 agrees to define PUSCH requirements, CP-OFDM shall be prioritized for Rel-19 SBFD.</w:t>
        </w:r>
      </w:hyperlink>
    </w:p>
    <w:p w14:paraId="4E5348CD" w14:textId="3204054A"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26" w:history="1">
        <w:r w:rsidRPr="00B93299">
          <w:rPr>
            <w:rStyle w:val="Hyperlink"/>
            <w:noProof/>
          </w:rPr>
          <w:t>Proposal 7: RAN4 to keep the specification impact discussion as FFS.</w:t>
        </w:r>
      </w:hyperlink>
    </w:p>
    <w:p w14:paraId="6C1CC9D2" w14:textId="795EFBD9"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27" w:history="1">
        <w:r w:rsidRPr="00B93299">
          <w:rPr>
            <w:rStyle w:val="Hyperlink"/>
            <w:noProof/>
          </w:rPr>
          <w:t>Observation 10: While UE-to-UE CLI will impact the DL performance of SBFD UEs, RAN4 has agreed in RAN4#115 to not consider UE-to-UE CLI in SBFD demodulation performance and CSI reporting requirements.</w:t>
        </w:r>
      </w:hyperlink>
    </w:p>
    <w:p w14:paraId="277765F7" w14:textId="6C34AF38" w:rsidR="004D77AB" w:rsidRDefault="004D77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06169728" w:history="1">
        <w:r w:rsidRPr="00B93299">
          <w:rPr>
            <w:rStyle w:val="Hyperlink"/>
            <w:noProof/>
          </w:rPr>
          <w:t>Observation 11: RAN1 has specified various enhancements to account for the two disjoint DL sub-bands in case SBFD DUD operation for both PDSCH FDRA Type 0 and PDSCH FDRA Type 1.</w:t>
        </w:r>
      </w:hyperlink>
    </w:p>
    <w:p w14:paraId="2A8F8521" w14:textId="07334B82"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29" w:history="1">
        <w:r w:rsidRPr="00B93299">
          <w:rPr>
            <w:rStyle w:val="Hyperlink"/>
            <w:noProof/>
          </w:rPr>
          <w:t>Proposal 8: If RAN4 specifies PDSCH demodulation requirements for SBFD, DUD operation with both PDSCH FDRA Type 0 and Type 1 shall be considered.</w:t>
        </w:r>
      </w:hyperlink>
    </w:p>
    <w:p w14:paraId="5EF31901" w14:textId="37EF7CF3" w:rsidR="004D77AB" w:rsidRDefault="004D77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06169730" w:history="1">
        <w:r w:rsidRPr="00B93299">
          <w:rPr>
            <w:rStyle w:val="Hyperlink"/>
            <w:noProof/>
          </w:rPr>
          <w:t>Proposal 9: The detail of test parameters for UE demodulation performance can be kept as FFS subject to agreements on having the PDSCH requirements.</w:t>
        </w:r>
      </w:hyperlink>
    </w:p>
    <w:p w14:paraId="0AA551AD" w14:textId="2F132949" w:rsidR="00847264" w:rsidRPr="008C39F7" w:rsidRDefault="00A4355E" w:rsidP="008C39F7">
      <w:r w:rsidRPr="008C39F7">
        <w:fldChar w:fldCharType="end"/>
      </w:r>
      <w:bookmarkStart w:id="75" w:name="_Toc116995849"/>
    </w:p>
    <w:p w14:paraId="033B2335" w14:textId="77777777" w:rsidR="003B659E" w:rsidRPr="008C39F7" w:rsidRDefault="003B659E" w:rsidP="0060543D">
      <w:pPr>
        <w:pStyle w:val="RAN4H1"/>
        <w:numPr>
          <w:ilvl w:val="0"/>
          <w:numId w:val="0"/>
        </w:numPr>
        <w:ind w:left="360" w:hanging="360"/>
      </w:pPr>
      <w:r w:rsidRPr="008C39F7">
        <w:t>References</w:t>
      </w:r>
      <w:bookmarkEnd w:id="75"/>
    </w:p>
    <w:p w14:paraId="676FC5DA" w14:textId="7AB6DFAB" w:rsidR="005B0E1C" w:rsidRDefault="00BB7E5B" w:rsidP="007947C2">
      <w:pPr>
        <w:pStyle w:val="ListParagraph"/>
        <w:numPr>
          <w:ilvl w:val="0"/>
          <w:numId w:val="5"/>
        </w:numPr>
      </w:pPr>
      <w:bookmarkStart w:id="76" w:name="_Ref114500673"/>
      <w:bookmarkStart w:id="77" w:name="_Ref205045496"/>
      <w:bookmarkStart w:id="78" w:name="_Ref193189726"/>
      <w:bookmarkStart w:id="79" w:name="_Ref191459049"/>
      <w:bookmarkStart w:id="80" w:name="_Ref185369446"/>
      <w:bookmarkStart w:id="81" w:name="_Ref181633782"/>
      <w:bookmarkStart w:id="82" w:name="_Ref177572888"/>
      <w:bookmarkStart w:id="83" w:name="_Ref163310915"/>
      <w:bookmarkStart w:id="84" w:name="_Ref159239240"/>
      <w:bookmarkStart w:id="85" w:name="_Hlk162254967"/>
      <w:bookmarkStart w:id="86" w:name="_Ref149829137"/>
      <w:bookmarkStart w:id="87" w:name="_Ref146668587"/>
      <w:bookmarkStart w:id="88" w:name="_Ref172807382"/>
      <w:bookmarkEnd w:id="76"/>
      <w:r w:rsidRPr="00BB7E5B">
        <w:t>R4-2508723</w:t>
      </w:r>
      <w:r w:rsidR="00403840">
        <w:t xml:space="preserve">, </w:t>
      </w:r>
      <w:r w:rsidR="00403840" w:rsidRPr="00403840">
        <w:t xml:space="preserve">Way Forward for [115][330] </w:t>
      </w:r>
      <w:proofErr w:type="spellStart"/>
      <w:r w:rsidR="00403840" w:rsidRPr="00403840">
        <w:t>NR_duplex_evo_demod</w:t>
      </w:r>
      <w:proofErr w:type="spellEnd"/>
      <w:r w:rsidR="00403840">
        <w:t xml:space="preserve">, </w:t>
      </w:r>
      <w:r w:rsidR="00EA5F2C">
        <w:t>Samsung,</w:t>
      </w:r>
      <w:r w:rsidR="00EA2E9E">
        <w:t xml:space="preserve"> </w:t>
      </w:r>
      <w:bookmarkStart w:id="89" w:name="_Hlk205551182"/>
      <w:r w:rsidR="00403840" w:rsidRPr="00403840">
        <w:t>3GPP TSG RAN4#11</w:t>
      </w:r>
      <w:r w:rsidR="00403840">
        <w:t>5</w:t>
      </w:r>
      <w:r w:rsidR="00403840" w:rsidRPr="00403840">
        <w:t xml:space="preserve">, </w:t>
      </w:r>
      <w:r w:rsidR="00EA5F2C">
        <w:t>Malta</w:t>
      </w:r>
      <w:r w:rsidR="00403840" w:rsidRPr="00403840">
        <w:t xml:space="preserve">, </w:t>
      </w:r>
      <w:r w:rsidR="000937C9">
        <w:t>May</w:t>
      </w:r>
      <w:r w:rsidR="00403840" w:rsidRPr="00403840">
        <w:t xml:space="preserve"> 1</w:t>
      </w:r>
      <w:r w:rsidR="000937C9">
        <w:t>9</w:t>
      </w:r>
      <w:r w:rsidR="00403840" w:rsidRPr="00403840">
        <w:t xml:space="preserve"> – 2</w:t>
      </w:r>
      <w:r w:rsidR="000937C9">
        <w:t>3</w:t>
      </w:r>
      <w:r w:rsidR="00403840" w:rsidRPr="00403840">
        <w:t>, 2025</w:t>
      </w:r>
      <w:bookmarkEnd w:id="77"/>
    </w:p>
    <w:p w14:paraId="4D60DC1C" w14:textId="49CAEC93" w:rsidR="005452F0" w:rsidRDefault="005452F0" w:rsidP="000B10A0">
      <w:pPr>
        <w:pStyle w:val="ListParagraph"/>
        <w:numPr>
          <w:ilvl w:val="0"/>
          <w:numId w:val="5"/>
        </w:numPr>
      </w:pPr>
      <w:bookmarkStart w:id="90" w:name="_Ref197682176"/>
      <w:bookmarkEnd w:id="78"/>
      <w:bookmarkEnd w:id="79"/>
      <w:bookmarkEnd w:id="80"/>
      <w:bookmarkEnd w:id="81"/>
      <w:bookmarkEnd w:id="82"/>
      <w:bookmarkEnd w:id="83"/>
      <w:bookmarkEnd w:id="84"/>
      <w:bookmarkEnd w:id="85"/>
      <w:bookmarkEnd w:id="86"/>
      <w:bookmarkEnd w:id="87"/>
      <w:bookmarkEnd w:id="88"/>
      <w:bookmarkEnd w:id="89"/>
      <w:r w:rsidRPr="005452F0">
        <w:t>R4-2502310</w:t>
      </w:r>
      <w:r w:rsidR="00BA4F2C">
        <w:t xml:space="preserve">, </w:t>
      </w:r>
      <w:r w:rsidR="00BA4F2C" w:rsidRPr="00BA4F2C">
        <w:t xml:space="preserve">Way Forward for [114][306] </w:t>
      </w:r>
      <w:proofErr w:type="spellStart"/>
      <w:r w:rsidR="00BA4F2C" w:rsidRPr="00BA4F2C">
        <w:t>NR_duplex_evo_General</w:t>
      </w:r>
      <w:proofErr w:type="spellEnd"/>
      <w:r w:rsidR="00BA4F2C">
        <w:t xml:space="preserve">, </w:t>
      </w:r>
      <w:bookmarkStart w:id="91" w:name="_Hlk205045423"/>
      <w:r w:rsidR="00BA4F2C" w:rsidRPr="00BA4F2C">
        <w:t>3GPP TSG RAN</w:t>
      </w:r>
      <w:r w:rsidR="00BA4F2C">
        <w:t>4#</w:t>
      </w:r>
      <w:r w:rsidR="00BA4F2C" w:rsidRPr="00BA4F2C">
        <w:t>1</w:t>
      </w:r>
      <w:r w:rsidR="00BA4F2C">
        <w:t xml:space="preserve">14, </w:t>
      </w:r>
      <w:r w:rsidR="00C873F9" w:rsidRPr="00C873F9">
        <w:t xml:space="preserve">Athens, GR, </w:t>
      </w:r>
      <w:r w:rsidR="00C15E6F" w:rsidRPr="00C873F9">
        <w:t xml:space="preserve">February </w:t>
      </w:r>
      <w:r w:rsidR="00C873F9" w:rsidRPr="00C873F9">
        <w:t>17 – 21, 2025</w:t>
      </w:r>
      <w:bookmarkEnd w:id="90"/>
    </w:p>
    <w:p w14:paraId="54F189FD" w14:textId="47054BC2" w:rsidR="00357CB0" w:rsidRDefault="003E591C" w:rsidP="000B10A0">
      <w:pPr>
        <w:pStyle w:val="ListParagraph"/>
        <w:numPr>
          <w:ilvl w:val="0"/>
          <w:numId w:val="5"/>
        </w:numPr>
      </w:pPr>
      <w:bookmarkStart w:id="92" w:name="_Ref205820286"/>
      <w:r w:rsidRPr="003E591C">
        <w:t>R1-2504980</w:t>
      </w:r>
      <w:r>
        <w:t xml:space="preserve">, </w:t>
      </w:r>
      <w:r w:rsidR="00881F79">
        <w:t xml:space="preserve">Endorsed </w:t>
      </w:r>
      <w:r>
        <w:t xml:space="preserve">CR on TS 38.211 for the introduction of sub-band full duplex (SBFD), </w:t>
      </w:r>
      <w:r w:rsidR="003E05E5">
        <w:t>Ericsson, 3GPP TSG RAN1#121, Malta, May 19 – 23, 2025</w:t>
      </w:r>
      <w:bookmarkEnd w:id="92"/>
    </w:p>
    <w:p w14:paraId="77BCAAC6" w14:textId="238561E6" w:rsidR="00C046EB" w:rsidRDefault="00C046EB" w:rsidP="000B10A0">
      <w:pPr>
        <w:pStyle w:val="ListParagraph"/>
        <w:numPr>
          <w:ilvl w:val="0"/>
          <w:numId w:val="5"/>
        </w:numPr>
      </w:pPr>
      <w:bookmarkStart w:id="93" w:name="_Ref197682507"/>
      <w:bookmarkEnd w:id="91"/>
      <w:r>
        <w:t xml:space="preserve">3GPP </w:t>
      </w:r>
      <w:r w:rsidRPr="00C046EB">
        <w:t>TR 38.858</w:t>
      </w:r>
      <w:r>
        <w:t>,</w:t>
      </w:r>
      <w:r w:rsidRPr="00C046EB">
        <w:t xml:space="preserve"> </w:t>
      </w:r>
      <w:r w:rsidR="001E4510" w:rsidRPr="001E4510">
        <w:t>Study on Evolution of NR Duplex Operation</w:t>
      </w:r>
      <w:r w:rsidR="001E4510">
        <w:t xml:space="preserve">, </w:t>
      </w:r>
      <w:r w:rsidRPr="00C046EB">
        <w:t>V18.2.0</w:t>
      </w:r>
      <w:r w:rsidR="001E4510">
        <w:t>, 12-</w:t>
      </w:r>
      <w:r w:rsidRPr="00C046EB">
        <w:t>2024</w:t>
      </w:r>
      <w:bookmarkEnd w:id="93"/>
    </w:p>
    <w:p w14:paraId="1E7F9D20" w14:textId="63804FF9" w:rsidR="006936A5" w:rsidRDefault="006936A5" w:rsidP="000B10A0">
      <w:pPr>
        <w:pStyle w:val="ListParagraph"/>
        <w:numPr>
          <w:ilvl w:val="0"/>
          <w:numId w:val="5"/>
        </w:numPr>
      </w:pPr>
      <w:bookmarkStart w:id="94" w:name="_Ref197683954"/>
      <w:r w:rsidRPr="006936A5">
        <w:t>3GPP TR 38.901</w:t>
      </w:r>
      <w:r>
        <w:t>,</w:t>
      </w:r>
      <w:r w:rsidRPr="006936A5">
        <w:t xml:space="preserve"> </w:t>
      </w:r>
      <w:r w:rsidR="00BC019C" w:rsidRPr="00BC019C">
        <w:t>Study on channel model for frequencies from 0.5 to 100 GHz</w:t>
      </w:r>
      <w:r w:rsidR="00BC019C">
        <w:t xml:space="preserve">, </w:t>
      </w:r>
      <w:r w:rsidRPr="006936A5">
        <w:t>V18.0.0</w:t>
      </w:r>
      <w:r w:rsidR="00BC019C">
        <w:t>,</w:t>
      </w:r>
      <w:r w:rsidRPr="006936A5">
        <w:t xml:space="preserve"> </w:t>
      </w:r>
      <w:r w:rsidR="00BC019C">
        <w:t>03-</w:t>
      </w:r>
      <w:r w:rsidRPr="006936A5">
        <w:t>2024</w:t>
      </w:r>
      <w:bookmarkEnd w:id="94"/>
    </w:p>
    <w:p w14:paraId="67726E04" w14:textId="77777777" w:rsidR="00472427" w:rsidRPr="00472427" w:rsidRDefault="00472427" w:rsidP="00472427">
      <w:pPr>
        <w:pStyle w:val="ListParagraph"/>
        <w:numPr>
          <w:ilvl w:val="0"/>
          <w:numId w:val="5"/>
        </w:numPr>
      </w:pPr>
      <w:bookmarkStart w:id="95" w:name="_Ref205551527"/>
      <w:r w:rsidRPr="00472427">
        <w:t>R4-2507626, On the Evolution of NR Duplex Operation - Sub-Band Full Duplex, Nokia, 3GPP TSG RAN4#115, Malta, May 19 – 23, 2025</w:t>
      </w:r>
      <w:bookmarkEnd w:id="95"/>
      <w:r w:rsidRPr="00472427">
        <w:t xml:space="preserve"> </w:t>
      </w:r>
    </w:p>
    <w:p w14:paraId="730E5718" w14:textId="1A8F183C" w:rsidR="00B650E0" w:rsidRDefault="00472427" w:rsidP="009C07B6">
      <w:pPr>
        <w:pStyle w:val="ListParagraph"/>
        <w:numPr>
          <w:ilvl w:val="0"/>
          <w:numId w:val="5"/>
        </w:numPr>
      </w:pPr>
      <w:bookmarkStart w:id="96" w:name="_Ref205551831"/>
      <w:r w:rsidRPr="00472427">
        <w:t>3GPP T</w:t>
      </w:r>
      <w:r>
        <w:t>R</w:t>
      </w:r>
      <w:r w:rsidRPr="00472427">
        <w:t xml:space="preserve"> 3</w:t>
      </w:r>
      <w:r>
        <w:t>6</w:t>
      </w:r>
      <w:r w:rsidRPr="00472427">
        <w:t>.</w:t>
      </w:r>
      <w:r>
        <w:t>884</w:t>
      </w:r>
      <w:r w:rsidRPr="00472427">
        <w:t xml:space="preserve">, </w:t>
      </w:r>
      <w:r w:rsidR="003B0D8B" w:rsidRPr="003B0D8B">
        <w:t>Performance requirements of MMSE-IRC receiver for LTE BS</w:t>
      </w:r>
      <w:r w:rsidRPr="00472427">
        <w:t>, V1</w:t>
      </w:r>
      <w:r w:rsidR="009C08CC">
        <w:t>3</w:t>
      </w:r>
      <w:r w:rsidRPr="00472427">
        <w:t>.1.0</w:t>
      </w:r>
      <w:r w:rsidR="009C08CC">
        <w:t>, 09-2016</w:t>
      </w:r>
      <w:bookmarkEnd w:id="96"/>
    </w:p>
    <w:sectPr w:rsidR="00B650E0"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5D78B" w14:textId="77777777" w:rsidR="001548B7" w:rsidRDefault="001548B7" w:rsidP="00001C9B">
      <w:pPr>
        <w:spacing w:after="0" w:line="240" w:lineRule="auto"/>
      </w:pPr>
      <w:r>
        <w:separator/>
      </w:r>
    </w:p>
  </w:endnote>
  <w:endnote w:type="continuationSeparator" w:id="0">
    <w:p w14:paraId="1D8D0274" w14:textId="77777777" w:rsidR="001548B7" w:rsidRDefault="001548B7" w:rsidP="00001C9B">
      <w:pPr>
        <w:spacing w:after="0" w:line="240" w:lineRule="auto"/>
      </w:pPr>
      <w:r>
        <w:continuationSeparator/>
      </w:r>
    </w:p>
  </w:endnote>
  <w:endnote w:type="continuationNotice" w:id="1">
    <w:p w14:paraId="38D3ACE6" w14:textId="77777777" w:rsidR="001548B7" w:rsidRDefault="00154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EBCE2" w14:textId="77777777" w:rsidR="001548B7" w:rsidRDefault="001548B7" w:rsidP="00001C9B">
      <w:pPr>
        <w:spacing w:after="0" w:line="240" w:lineRule="auto"/>
      </w:pPr>
      <w:r>
        <w:separator/>
      </w:r>
    </w:p>
  </w:footnote>
  <w:footnote w:type="continuationSeparator" w:id="0">
    <w:p w14:paraId="22784141" w14:textId="77777777" w:rsidR="001548B7" w:rsidRDefault="001548B7" w:rsidP="00001C9B">
      <w:pPr>
        <w:spacing w:after="0" w:line="240" w:lineRule="auto"/>
      </w:pPr>
      <w:r>
        <w:continuationSeparator/>
      </w:r>
    </w:p>
  </w:footnote>
  <w:footnote w:type="continuationNotice" w:id="1">
    <w:p w14:paraId="20EC1CEE" w14:textId="77777777" w:rsidR="001548B7" w:rsidRDefault="001548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17EB6"/>
    <w:multiLevelType w:val="multilevel"/>
    <w:tmpl w:val="D3DC3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322EC"/>
    <w:multiLevelType w:val="multilevel"/>
    <w:tmpl w:val="22C8C49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ind w:left="1800" w:hanging="360"/>
      </w:pPr>
      <w:rPr>
        <w:rFonts w:ascii="Times New Roman" w:eastAsia="Times New Roman" w:hAnsi="Times New Roman" w:cs="Times New Roman" w:hint="default"/>
        <w:i/>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DD973BB"/>
    <w:multiLevelType w:val="multilevel"/>
    <w:tmpl w:val="3A82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B1414F"/>
    <w:multiLevelType w:val="hybridMultilevel"/>
    <w:tmpl w:val="4F10A8A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6B43B9D"/>
    <w:multiLevelType w:val="hybridMultilevel"/>
    <w:tmpl w:val="F386EAB4"/>
    <w:lvl w:ilvl="0" w:tplc="C218AE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AF54C7E"/>
    <w:multiLevelType w:val="hybridMultilevel"/>
    <w:tmpl w:val="8836F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B313C2"/>
    <w:multiLevelType w:val="hybridMultilevel"/>
    <w:tmpl w:val="FFF86002"/>
    <w:lvl w:ilvl="0" w:tplc="5F1AC31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3"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E6369"/>
    <w:multiLevelType w:val="multilevel"/>
    <w:tmpl w:val="EAF8B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5C217B"/>
    <w:multiLevelType w:val="multilevel"/>
    <w:tmpl w:val="971C8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0827E3"/>
    <w:multiLevelType w:val="multilevel"/>
    <w:tmpl w:val="EA2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1727EF"/>
    <w:multiLevelType w:val="hybridMultilevel"/>
    <w:tmpl w:val="529A5F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734915"/>
    <w:multiLevelType w:val="multilevel"/>
    <w:tmpl w:val="FB5E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0"/>
  </w:num>
  <w:num w:numId="2" w16cid:durableId="80681869">
    <w:abstractNumId w:val="6"/>
  </w:num>
  <w:num w:numId="3" w16cid:durableId="1566528953">
    <w:abstractNumId w:val="9"/>
  </w:num>
  <w:num w:numId="4" w16cid:durableId="1456096507">
    <w:abstractNumId w:val="15"/>
  </w:num>
  <w:num w:numId="5" w16cid:durableId="1659071369">
    <w:abstractNumId w:val="13"/>
  </w:num>
  <w:num w:numId="6" w16cid:durableId="143009612">
    <w:abstractNumId w:val="0"/>
  </w:num>
  <w:num w:numId="7" w16cid:durableId="2024743847">
    <w:abstractNumId w:val="3"/>
  </w:num>
  <w:num w:numId="8" w16cid:durableId="2020426333">
    <w:abstractNumId w:val="7"/>
  </w:num>
  <w:num w:numId="9" w16cid:durableId="264190115">
    <w:abstractNumId w:val="12"/>
  </w:num>
  <w:num w:numId="10" w16cid:durableId="2019383666">
    <w:abstractNumId w:val="2"/>
  </w:num>
  <w:num w:numId="11" w16cid:durableId="2142771589">
    <w:abstractNumId w:val="17"/>
  </w:num>
  <w:num w:numId="12" w16cid:durableId="605885484">
    <w:abstractNumId w:val="4"/>
  </w:num>
  <w:num w:numId="13" w16cid:durableId="1923366937">
    <w:abstractNumId w:val="1"/>
  </w:num>
  <w:num w:numId="14" w16cid:durableId="860095662">
    <w:abstractNumId w:val="14"/>
  </w:num>
  <w:num w:numId="15" w16cid:durableId="1601838444">
    <w:abstractNumId w:val="19"/>
  </w:num>
  <w:num w:numId="16" w16cid:durableId="1776905629">
    <w:abstractNumId w:val="16"/>
  </w:num>
  <w:num w:numId="17" w16cid:durableId="1211913872">
    <w:abstractNumId w:val="18"/>
  </w:num>
  <w:num w:numId="18" w16cid:durableId="595557074">
    <w:abstractNumId w:val="5"/>
  </w:num>
  <w:num w:numId="19" w16cid:durableId="1258756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0524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075091">
    <w:abstractNumId w:val="8"/>
  </w:num>
  <w:num w:numId="22" w16cid:durableId="678116598">
    <w:abstractNumId w:val="6"/>
    <w:lvlOverride w:ilvl="0">
      <w:startOverride w:val="1"/>
    </w:lvlOverride>
  </w:num>
  <w:num w:numId="23" w16cid:durableId="164397139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0600"/>
    <w:rsid w:val="000019C6"/>
    <w:rsid w:val="00001C9B"/>
    <w:rsid w:val="000027A9"/>
    <w:rsid w:val="00002AAD"/>
    <w:rsid w:val="00002D7D"/>
    <w:rsid w:val="00003A34"/>
    <w:rsid w:val="000040DC"/>
    <w:rsid w:val="00004D4F"/>
    <w:rsid w:val="00004DE9"/>
    <w:rsid w:val="00004E7B"/>
    <w:rsid w:val="00006381"/>
    <w:rsid w:val="000064E3"/>
    <w:rsid w:val="00006CD1"/>
    <w:rsid w:val="000070CA"/>
    <w:rsid w:val="000072B5"/>
    <w:rsid w:val="000076AE"/>
    <w:rsid w:val="0001010A"/>
    <w:rsid w:val="000102E8"/>
    <w:rsid w:val="00010847"/>
    <w:rsid w:val="00010A79"/>
    <w:rsid w:val="00010CA1"/>
    <w:rsid w:val="00011094"/>
    <w:rsid w:val="0001165F"/>
    <w:rsid w:val="00011784"/>
    <w:rsid w:val="000130BC"/>
    <w:rsid w:val="00013163"/>
    <w:rsid w:val="000139E8"/>
    <w:rsid w:val="00013CC9"/>
    <w:rsid w:val="000151EF"/>
    <w:rsid w:val="00016BCB"/>
    <w:rsid w:val="00020537"/>
    <w:rsid w:val="00020626"/>
    <w:rsid w:val="00020DA3"/>
    <w:rsid w:val="000219F1"/>
    <w:rsid w:val="000227D7"/>
    <w:rsid w:val="000239F5"/>
    <w:rsid w:val="00023D34"/>
    <w:rsid w:val="00024062"/>
    <w:rsid w:val="0002432D"/>
    <w:rsid w:val="0002445A"/>
    <w:rsid w:val="0002467A"/>
    <w:rsid w:val="00025473"/>
    <w:rsid w:val="000258F1"/>
    <w:rsid w:val="00025B56"/>
    <w:rsid w:val="00025CBF"/>
    <w:rsid w:val="0002756B"/>
    <w:rsid w:val="0002767D"/>
    <w:rsid w:val="00027BAF"/>
    <w:rsid w:val="00027E7F"/>
    <w:rsid w:val="00027F29"/>
    <w:rsid w:val="00030150"/>
    <w:rsid w:val="0003037C"/>
    <w:rsid w:val="000307A7"/>
    <w:rsid w:val="00030B9E"/>
    <w:rsid w:val="00030C3D"/>
    <w:rsid w:val="00031C19"/>
    <w:rsid w:val="000328DA"/>
    <w:rsid w:val="00033135"/>
    <w:rsid w:val="0003392A"/>
    <w:rsid w:val="00034A34"/>
    <w:rsid w:val="000371CD"/>
    <w:rsid w:val="00037469"/>
    <w:rsid w:val="00037CDD"/>
    <w:rsid w:val="000401CA"/>
    <w:rsid w:val="00040A1D"/>
    <w:rsid w:val="00040B8F"/>
    <w:rsid w:val="000418E2"/>
    <w:rsid w:val="00041A19"/>
    <w:rsid w:val="00041BEF"/>
    <w:rsid w:val="00041D1A"/>
    <w:rsid w:val="00041DA4"/>
    <w:rsid w:val="0004204F"/>
    <w:rsid w:val="0004266A"/>
    <w:rsid w:val="00043F0E"/>
    <w:rsid w:val="00045C6F"/>
    <w:rsid w:val="00046447"/>
    <w:rsid w:val="000469B2"/>
    <w:rsid w:val="00047B3A"/>
    <w:rsid w:val="00050376"/>
    <w:rsid w:val="0005065A"/>
    <w:rsid w:val="000508E4"/>
    <w:rsid w:val="00050D7B"/>
    <w:rsid w:val="00050E53"/>
    <w:rsid w:val="00051071"/>
    <w:rsid w:val="0005111F"/>
    <w:rsid w:val="000511C5"/>
    <w:rsid w:val="00051E6A"/>
    <w:rsid w:val="0005253D"/>
    <w:rsid w:val="00052CA7"/>
    <w:rsid w:val="000534ED"/>
    <w:rsid w:val="000535B4"/>
    <w:rsid w:val="00053A3F"/>
    <w:rsid w:val="00054968"/>
    <w:rsid w:val="0005529C"/>
    <w:rsid w:val="00056163"/>
    <w:rsid w:val="00057834"/>
    <w:rsid w:val="00057D0E"/>
    <w:rsid w:val="00060735"/>
    <w:rsid w:val="00061B24"/>
    <w:rsid w:val="00061E57"/>
    <w:rsid w:val="00064B3F"/>
    <w:rsid w:val="00065406"/>
    <w:rsid w:val="000665D0"/>
    <w:rsid w:val="00066F3F"/>
    <w:rsid w:val="00066F55"/>
    <w:rsid w:val="000676B7"/>
    <w:rsid w:val="000702CC"/>
    <w:rsid w:val="000704FC"/>
    <w:rsid w:val="000707C9"/>
    <w:rsid w:val="00070B6B"/>
    <w:rsid w:val="0007139D"/>
    <w:rsid w:val="00071DA6"/>
    <w:rsid w:val="00071E43"/>
    <w:rsid w:val="00071EFC"/>
    <w:rsid w:val="00072F86"/>
    <w:rsid w:val="000733CB"/>
    <w:rsid w:val="00073E33"/>
    <w:rsid w:val="000741FA"/>
    <w:rsid w:val="00075D23"/>
    <w:rsid w:val="0007632E"/>
    <w:rsid w:val="000770A6"/>
    <w:rsid w:val="00080868"/>
    <w:rsid w:val="000813ED"/>
    <w:rsid w:val="0008158C"/>
    <w:rsid w:val="000819F3"/>
    <w:rsid w:val="00081DA1"/>
    <w:rsid w:val="00081E45"/>
    <w:rsid w:val="00081F3C"/>
    <w:rsid w:val="00082CDB"/>
    <w:rsid w:val="00083358"/>
    <w:rsid w:val="00083B01"/>
    <w:rsid w:val="00083D68"/>
    <w:rsid w:val="00083E85"/>
    <w:rsid w:val="000847D0"/>
    <w:rsid w:val="00084DAB"/>
    <w:rsid w:val="00084FF3"/>
    <w:rsid w:val="000857A7"/>
    <w:rsid w:val="0008612A"/>
    <w:rsid w:val="000864EF"/>
    <w:rsid w:val="00086B54"/>
    <w:rsid w:val="000871B8"/>
    <w:rsid w:val="00087884"/>
    <w:rsid w:val="00090136"/>
    <w:rsid w:val="00090E18"/>
    <w:rsid w:val="000910CB"/>
    <w:rsid w:val="000922CA"/>
    <w:rsid w:val="00092A9F"/>
    <w:rsid w:val="000930BF"/>
    <w:rsid w:val="000937C9"/>
    <w:rsid w:val="000945BC"/>
    <w:rsid w:val="00094B27"/>
    <w:rsid w:val="00096787"/>
    <w:rsid w:val="00096983"/>
    <w:rsid w:val="00097FC8"/>
    <w:rsid w:val="000A02AC"/>
    <w:rsid w:val="000A10BC"/>
    <w:rsid w:val="000A1527"/>
    <w:rsid w:val="000A2D4C"/>
    <w:rsid w:val="000A30DB"/>
    <w:rsid w:val="000A37C0"/>
    <w:rsid w:val="000A551A"/>
    <w:rsid w:val="000A5B5A"/>
    <w:rsid w:val="000B0056"/>
    <w:rsid w:val="000B10A0"/>
    <w:rsid w:val="000B2F44"/>
    <w:rsid w:val="000B3783"/>
    <w:rsid w:val="000B4559"/>
    <w:rsid w:val="000B4868"/>
    <w:rsid w:val="000B4F96"/>
    <w:rsid w:val="000B5067"/>
    <w:rsid w:val="000B531F"/>
    <w:rsid w:val="000B763D"/>
    <w:rsid w:val="000B7B23"/>
    <w:rsid w:val="000C0233"/>
    <w:rsid w:val="000C04EE"/>
    <w:rsid w:val="000C1C3A"/>
    <w:rsid w:val="000C3358"/>
    <w:rsid w:val="000C379F"/>
    <w:rsid w:val="000C3843"/>
    <w:rsid w:val="000C3B40"/>
    <w:rsid w:val="000C3C7B"/>
    <w:rsid w:val="000C76E3"/>
    <w:rsid w:val="000D07C8"/>
    <w:rsid w:val="000D0F93"/>
    <w:rsid w:val="000D1422"/>
    <w:rsid w:val="000D2816"/>
    <w:rsid w:val="000D2A5C"/>
    <w:rsid w:val="000D515D"/>
    <w:rsid w:val="000D6C35"/>
    <w:rsid w:val="000D781C"/>
    <w:rsid w:val="000E0A9D"/>
    <w:rsid w:val="000E0BF4"/>
    <w:rsid w:val="000E0C3B"/>
    <w:rsid w:val="000E21A7"/>
    <w:rsid w:val="000E25EE"/>
    <w:rsid w:val="000E31CB"/>
    <w:rsid w:val="000E341B"/>
    <w:rsid w:val="000E3C5B"/>
    <w:rsid w:val="000E45AD"/>
    <w:rsid w:val="000E4DFC"/>
    <w:rsid w:val="000E5371"/>
    <w:rsid w:val="000E5E07"/>
    <w:rsid w:val="000E5EB7"/>
    <w:rsid w:val="000E7AFE"/>
    <w:rsid w:val="000F0C44"/>
    <w:rsid w:val="000F1476"/>
    <w:rsid w:val="000F1776"/>
    <w:rsid w:val="000F2BB6"/>
    <w:rsid w:val="000F2DF3"/>
    <w:rsid w:val="000F3336"/>
    <w:rsid w:val="000F3C7A"/>
    <w:rsid w:val="000F442F"/>
    <w:rsid w:val="000F4435"/>
    <w:rsid w:val="000F4792"/>
    <w:rsid w:val="000F4A18"/>
    <w:rsid w:val="000F52C1"/>
    <w:rsid w:val="000F65F2"/>
    <w:rsid w:val="000F6DE5"/>
    <w:rsid w:val="000F6E93"/>
    <w:rsid w:val="000F7969"/>
    <w:rsid w:val="001009DF"/>
    <w:rsid w:val="00100ABE"/>
    <w:rsid w:val="00101E3E"/>
    <w:rsid w:val="0010205E"/>
    <w:rsid w:val="001028CF"/>
    <w:rsid w:val="00102CC3"/>
    <w:rsid w:val="00103709"/>
    <w:rsid w:val="00103936"/>
    <w:rsid w:val="00103CF3"/>
    <w:rsid w:val="00104238"/>
    <w:rsid w:val="0010462A"/>
    <w:rsid w:val="001046E5"/>
    <w:rsid w:val="0010493A"/>
    <w:rsid w:val="00105232"/>
    <w:rsid w:val="00105531"/>
    <w:rsid w:val="00105C0D"/>
    <w:rsid w:val="00106416"/>
    <w:rsid w:val="00106B3D"/>
    <w:rsid w:val="00110481"/>
    <w:rsid w:val="00110CC1"/>
    <w:rsid w:val="0011102B"/>
    <w:rsid w:val="0011127A"/>
    <w:rsid w:val="00111662"/>
    <w:rsid w:val="00111D84"/>
    <w:rsid w:val="001127C9"/>
    <w:rsid w:val="00112862"/>
    <w:rsid w:val="00112AEE"/>
    <w:rsid w:val="00114215"/>
    <w:rsid w:val="001143B8"/>
    <w:rsid w:val="00114498"/>
    <w:rsid w:val="00114618"/>
    <w:rsid w:val="001149FF"/>
    <w:rsid w:val="00114B42"/>
    <w:rsid w:val="00114C12"/>
    <w:rsid w:val="00114EBC"/>
    <w:rsid w:val="00115B38"/>
    <w:rsid w:val="00115B65"/>
    <w:rsid w:val="00115B88"/>
    <w:rsid w:val="0011666D"/>
    <w:rsid w:val="0011756A"/>
    <w:rsid w:val="00117E7A"/>
    <w:rsid w:val="00120895"/>
    <w:rsid w:val="00120BFA"/>
    <w:rsid w:val="00120DD5"/>
    <w:rsid w:val="00122263"/>
    <w:rsid w:val="00122C87"/>
    <w:rsid w:val="00122DEE"/>
    <w:rsid w:val="001241FA"/>
    <w:rsid w:val="00125E74"/>
    <w:rsid w:val="00125FDD"/>
    <w:rsid w:val="00126754"/>
    <w:rsid w:val="00126AC2"/>
    <w:rsid w:val="00127E12"/>
    <w:rsid w:val="0013025C"/>
    <w:rsid w:val="0013051A"/>
    <w:rsid w:val="00132C9D"/>
    <w:rsid w:val="00132F6A"/>
    <w:rsid w:val="0013339A"/>
    <w:rsid w:val="001334B8"/>
    <w:rsid w:val="001334EC"/>
    <w:rsid w:val="00133913"/>
    <w:rsid w:val="00134337"/>
    <w:rsid w:val="0013516C"/>
    <w:rsid w:val="00136291"/>
    <w:rsid w:val="0013706E"/>
    <w:rsid w:val="001372A7"/>
    <w:rsid w:val="00137E55"/>
    <w:rsid w:val="00140221"/>
    <w:rsid w:val="00140FF7"/>
    <w:rsid w:val="00141886"/>
    <w:rsid w:val="00141B3C"/>
    <w:rsid w:val="00141F18"/>
    <w:rsid w:val="001421B5"/>
    <w:rsid w:val="00142370"/>
    <w:rsid w:val="00142431"/>
    <w:rsid w:val="00142472"/>
    <w:rsid w:val="00142A76"/>
    <w:rsid w:val="00143BE5"/>
    <w:rsid w:val="00143CA2"/>
    <w:rsid w:val="00143EE9"/>
    <w:rsid w:val="001449F7"/>
    <w:rsid w:val="0014532C"/>
    <w:rsid w:val="00145DAF"/>
    <w:rsid w:val="001474AC"/>
    <w:rsid w:val="00147661"/>
    <w:rsid w:val="00147E08"/>
    <w:rsid w:val="00147EED"/>
    <w:rsid w:val="001502A4"/>
    <w:rsid w:val="00150609"/>
    <w:rsid w:val="00151120"/>
    <w:rsid w:val="00152455"/>
    <w:rsid w:val="00152882"/>
    <w:rsid w:val="00153632"/>
    <w:rsid w:val="001536CA"/>
    <w:rsid w:val="001538F3"/>
    <w:rsid w:val="0015422F"/>
    <w:rsid w:val="001548B7"/>
    <w:rsid w:val="00154FAA"/>
    <w:rsid w:val="00155958"/>
    <w:rsid w:val="001560E4"/>
    <w:rsid w:val="00157447"/>
    <w:rsid w:val="00157B14"/>
    <w:rsid w:val="001603A5"/>
    <w:rsid w:val="00160786"/>
    <w:rsid w:val="001609B0"/>
    <w:rsid w:val="001619D5"/>
    <w:rsid w:val="00161A0F"/>
    <w:rsid w:val="00161CBE"/>
    <w:rsid w:val="00161D96"/>
    <w:rsid w:val="00162DCA"/>
    <w:rsid w:val="00164157"/>
    <w:rsid w:val="001642FC"/>
    <w:rsid w:val="00164855"/>
    <w:rsid w:val="0016496B"/>
    <w:rsid w:val="00164A5F"/>
    <w:rsid w:val="00164A60"/>
    <w:rsid w:val="00166978"/>
    <w:rsid w:val="0016795D"/>
    <w:rsid w:val="00170B99"/>
    <w:rsid w:val="0017132E"/>
    <w:rsid w:val="001726AD"/>
    <w:rsid w:val="001736F9"/>
    <w:rsid w:val="00173C10"/>
    <w:rsid w:val="00173CF4"/>
    <w:rsid w:val="001743E2"/>
    <w:rsid w:val="0017457B"/>
    <w:rsid w:val="001745F8"/>
    <w:rsid w:val="00174824"/>
    <w:rsid w:val="00174915"/>
    <w:rsid w:val="00174F26"/>
    <w:rsid w:val="00175A90"/>
    <w:rsid w:val="0017769F"/>
    <w:rsid w:val="00180982"/>
    <w:rsid w:val="00181269"/>
    <w:rsid w:val="001822AD"/>
    <w:rsid w:val="00182606"/>
    <w:rsid w:val="001827EE"/>
    <w:rsid w:val="00182B59"/>
    <w:rsid w:val="001838CF"/>
    <w:rsid w:val="00184020"/>
    <w:rsid w:val="00184161"/>
    <w:rsid w:val="001841F1"/>
    <w:rsid w:val="00184396"/>
    <w:rsid w:val="00184790"/>
    <w:rsid w:val="00184E91"/>
    <w:rsid w:val="00185E16"/>
    <w:rsid w:val="0018651F"/>
    <w:rsid w:val="001868EE"/>
    <w:rsid w:val="001869A3"/>
    <w:rsid w:val="00186BCE"/>
    <w:rsid w:val="00186CC5"/>
    <w:rsid w:val="00186FDB"/>
    <w:rsid w:val="00187BD2"/>
    <w:rsid w:val="00187C70"/>
    <w:rsid w:val="00187D54"/>
    <w:rsid w:val="001937E1"/>
    <w:rsid w:val="0019423C"/>
    <w:rsid w:val="0019499D"/>
    <w:rsid w:val="001954BE"/>
    <w:rsid w:val="001955BE"/>
    <w:rsid w:val="00195D10"/>
    <w:rsid w:val="00195D77"/>
    <w:rsid w:val="00196380"/>
    <w:rsid w:val="00196742"/>
    <w:rsid w:val="001A0169"/>
    <w:rsid w:val="001A1C4F"/>
    <w:rsid w:val="001A25D2"/>
    <w:rsid w:val="001A3BA4"/>
    <w:rsid w:val="001A3C60"/>
    <w:rsid w:val="001A54BE"/>
    <w:rsid w:val="001A5CF1"/>
    <w:rsid w:val="001A6D1F"/>
    <w:rsid w:val="001A7AE1"/>
    <w:rsid w:val="001A7E53"/>
    <w:rsid w:val="001B0B18"/>
    <w:rsid w:val="001B1647"/>
    <w:rsid w:val="001B1E9B"/>
    <w:rsid w:val="001B2A8F"/>
    <w:rsid w:val="001B2BC4"/>
    <w:rsid w:val="001B2DDF"/>
    <w:rsid w:val="001B3009"/>
    <w:rsid w:val="001B3057"/>
    <w:rsid w:val="001B3A73"/>
    <w:rsid w:val="001B4134"/>
    <w:rsid w:val="001B4328"/>
    <w:rsid w:val="001B477D"/>
    <w:rsid w:val="001B48BA"/>
    <w:rsid w:val="001B494F"/>
    <w:rsid w:val="001B53A0"/>
    <w:rsid w:val="001B59FC"/>
    <w:rsid w:val="001B5AAC"/>
    <w:rsid w:val="001B5C7F"/>
    <w:rsid w:val="001B5EF2"/>
    <w:rsid w:val="001B6813"/>
    <w:rsid w:val="001B7440"/>
    <w:rsid w:val="001B75F2"/>
    <w:rsid w:val="001C0355"/>
    <w:rsid w:val="001C15E7"/>
    <w:rsid w:val="001C1D76"/>
    <w:rsid w:val="001C1D84"/>
    <w:rsid w:val="001C2134"/>
    <w:rsid w:val="001C2194"/>
    <w:rsid w:val="001C2F22"/>
    <w:rsid w:val="001C321B"/>
    <w:rsid w:val="001C37A5"/>
    <w:rsid w:val="001C4EA6"/>
    <w:rsid w:val="001C5443"/>
    <w:rsid w:val="001C60C5"/>
    <w:rsid w:val="001C644A"/>
    <w:rsid w:val="001C711D"/>
    <w:rsid w:val="001C7CF8"/>
    <w:rsid w:val="001C7E6F"/>
    <w:rsid w:val="001D0FB2"/>
    <w:rsid w:val="001D11E6"/>
    <w:rsid w:val="001D1519"/>
    <w:rsid w:val="001D201C"/>
    <w:rsid w:val="001D24A6"/>
    <w:rsid w:val="001D25D2"/>
    <w:rsid w:val="001D31C7"/>
    <w:rsid w:val="001D3C05"/>
    <w:rsid w:val="001D3E5A"/>
    <w:rsid w:val="001D4480"/>
    <w:rsid w:val="001D4783"/>
    <w:rsid w:val="001D5633"/>
    <w:rsid w:val="001D572C"/>
    <w:rsid w:val="001D58A2"/>
    <w:rsid w:val="001D5A1F"/>
    <w:rsid w:val="001D682C"/>
    <w:rsid w:val="001D687D"/>
    <w:rsid w:val="001D6DAD"/>
    <w:rsid w:val="001D6F00"/>
    <w:rsid w:val="001D75BC"/>
    <w:rsid w:val="001D7D26"/>
    <w:rsid w:val="001D7DAD"/>
    <w:rsid w:val="001E032E"/>
    <w:rsid w:val="001E03F8"/>
    <w:rsid w:val="001E09DF"/>
    <w:rsid w:val="001E10C2"/>
    <w:rsid w:val="001E1676"/>
    <w:rsid w:val="001E1AFA"/>
    <w:rsid w:val="001E1C7F"/>
    <w:rsid w:val="001E2FA3"/>
    <w:rsid w:val="001E30F6"/>
    <w:rsid w:val="001E318D"/>
    <w:rsid w:val="001E3356"/>
    <w:rsid w:val="001E34D4"/>
    <w:rsid w:val="001E3658"/>
    <w:rsid w:val="001E4510"/>
    <w:rsid w:val="001E51B0"/>
    <w:rsid w:val="001E5761"/>
    <w:rsid w:val="001E5FAB"/>
    <w:rsid w:val="001E6E71"/>
    <w:rsid w:val="001E73AD"/>
    <w:rsid w:val="001E7421"/>
    <w:rsid w:val="001E7AD4"/>
    <w:rsid w:val="001F005C"/>
    <w:rsid w:val="001F08EE"/>
    <w:rsid w:val="001F0FE7"/>
    <w:rsid w:val="001F2B30"/>
    <w:rsid w:val="001F2DC7"/>
    <w:rsid w:val="001F439B"/>
    <w:rsid w:val="001F50FE"/>
    <w:rsid w:val="001F54F1"/>
    <w:rsid w:val="001F5AF0"/>
    <w:rsid w:val="001F5C63"/>
    <w:rsid w:val="001F6B32"/>
    <w:rsid w:val="001F7204"/>
    <w:rsid w:val="001F7B32"/>
    <w:rsid w:val="001F7CB6"/>
    <w:rsid w:val="00200D71"/>
    <w:rsid w:val="002017DD"/>
    <w:rsid w:val="00202578"/>
    <w:rsid w:val="0020259F"/>
    <w:rsid w:val="00203D94"/>
    <w:rsid w:val="002040A8"/>
    <w:rsid w:val="00204243"/>
    <w:rsid w:val="002043EE"/>
    <w:rsid w:val="0020473C"/>
    <w:rsid w:val="0020508A"/>
    <w:rsid w:val="00207955"/>
    <w:rsid w:val="00210D1E"/>
    <w:rsid w:val="00210D57"/>
    <w:rsid w:val="002112AC"/>
    <w:rsid w:val="0021140E"/>
    <w:rsid w:val="0021182A"/>
    <w:rsid w:val="002142F1"/>
    <w:rsid w:val="00215526"/>
    <w:rsid w:val="00216531"/>
    <w:rsid w:val="00216E5E"/>
    <w:rsid w:val="00217EE5"/>
    <w:rsid w:val="0022036C"/>
    <w:rsid w:val="002207EF"/>
    <w:rsid w:val="00221BD1"/>
    <w:rsid w:val="00222112"/>
    <w:rsid w:val="002236E1"/>
    <w:rsid w:val="00223F52"/>
    <w:rsid w:val="00226292"/>
    <w:rsid w:val="0023015B"/>
    <w:rsid w:val="00230912"/>
    <w:rsid w:val="00230EB9"/>
    <w:rsid w:val="00231810"/>
    <w:rsid w:val="00231B7A"/>
    <w:rsid w:val="00232359"/>
    <w:rsid w:val="00232754"/>
    <w:rsid w:val="0023286E"/>
    <w:rsid w:val="00233264"/>
    <w:rsid w:val="00233358"/>
    <w:rsid w:val="0023364C"/>
    <w:rsid w:val="00233B7C"/>
    <w:rsid w:val="00233CF0"/>
    <w:rsid w:val="00233D61"/>
    <w:rsid w:val="00235DB1"/>
    <w:rsid w:val="00235F5C"/>
    <w:rsid w:val="00237D86"/>
    <w:rsid w:val="002402D7"/>
    <w:rsid w:val="00241F9C"/>
    <w:rsid w:val="0024235D"/>
    <w:rsid w:val="00242A9B"/>
    <w:rsid w:val="00242D17"/>
    <w:rsid w:val="002432F5"/>
    <w:rsid w:val="002435E7"/>
    <w:rsid w:val="002443E0"/>
    <w:rsid w:val="0024470F"/>
    <w:rsid w:val="00245647"/>
    <w:rsid w:val="00245B8A"/>
    <w:rsid w:val="00245EF0"/>
    <w:rsid w:val="00250DB1"/>
    <w:rsid w:val="00254137"/>
    <w:rsid w:val="00254687"/>
    <w:rsid w:val="0025584A"/>
    <w:rsid w:val="0025597F"/>
    <w:rsid w:val="00255AEB"/>
    <w:rsid w:val="002561DE"/>
    <w:rsid w:val="002561EA"/>
    <w:rsid w:val="00257CBD"/>
    <w:rsid w:val="00257FA3"/>
    <w:rsid w:val="00260AD3"/>
    <w:rsid w:val="00260F0D"/>
    <w:rsid w:val="00261397"/>
    <w:rsid w:val="00262648"/>
    <w:rsid w:val="00262CC2"/>
    <w:rsid w:val="0026380B"/>
    <w:rsid w:val="002656C4"/>
    <w:rsid w:val="00265715"/>
    <w:rsid w:val="0026618E"/>
    <w:rsid w:val="002662EB"/>
    <w:rsid w:val="00266C33"/>
    <w:rsid w:val="00266D5D"/>
    <w:rsid w:val="00266DBD"/>
    <w:rsid w:val="00266FA8"/>
    <w:rsid w:val="00270C74"/>
    <w:rsid w:val="00271DDD"/>
    <w:rsid w:val="00271FDC"/>
    <w:rsid w:val="0027254F"/>
    <w:rsid w:val="002728FA"/>
    <w:rsid w:val="002736AC"/>
    <w:rsid w:val="00274742"/>
    <w:rsid w:val="00274BEA"/>
    <w:rsid w:val="00274FAC"/>
    <w:rsid w:val="00275A43"/>
    <w:rsid w:val="00275FE4"/>
    <w:rsid w:val="00276CC6"/>
    <w:rsid w:val="00277B56"/>
    <w:rsid w:val="00277D55"/>
    <w:rsid w:val="00280070"/>
    <w:rsid w:val="002801DD"/>
    <w:rsid w:val="00280DF4"/>
    <w:rsid w:val="002829E4"/>
    <w:rsid w:val="00283089"/>
    <w:rsid w:val="002830C3"/>
    <w:rsid w:val="002834A7"/>
    <w:rsid w:val="0028421F"/>
    <w:rsid w:val="00284F68"/>
    <w:rsid w:val="00285124"/>
    <w:rsid w:val="00285D0A"/>
    <w:rsid w:val="00290DBD"/>
    <w:rsid w:val="0029163B"/>
    <w:rsid w:val="00291B23"/>
    <w:rsid w:val="00292690"/>
    <w:rsid w:val="0029288E"/>
    <w:rsid w:val="00292D0A"/>
    <w:rsid w:val="00294567"/>
    <w:rsid w:val="00294BE6"/>
    <w:rsid w:val="00295416"/>
    <w:rsid w:val="00295B18"/>
    <w:rsid w:val="002972DE"/>
    <w:rsid w:val="002979E5"/>
    <w:rsid w:val="002A01E7"/>
    <w:rsid w:val="002A19F5"/>
    <w:rsid w:val="002A4151"/>
    <w:rsid w:val="002A4500"/>
    <w:rsid w:val="002A4702"/>
    <w:rsid w:val="002A5885"/>
    <w:rsid w:val="002A5A8A"/>
    <w:rsid w:val="002A6A2A"/>
    <w:rsid w:val="002A6E41"/>
    <w:rsid w:val="002A78C4"/>
    <w:rsid w:val="002A7DFA"/>
    <w:rsid w:val="002B1DF7"/>
    <w:rsid w:val="002B2D75"/>
    <w:rsid w:val="002B3055"/>
    <w:rsid w:val="002B4922"/>
    <w:rsid w:val="002B5414"/>
    <w:rsid w:val="002B5D39"/>
    <w:rsid w:val="002B60AD"/>
    <w:rsid w:val="002B69F3"/>
    <w:rsid w:val="002C0789"/>
    <w:rsid w:val="002C0F9E"/>
    <w:rsid w:val="002C122F"/>
    <w:rsid w:val="002C1373"/>
    <w:rsid w:val="002C22C3"/>
    <w:rsid w:val="002C24B3"/>
    <w:rsid w:val="002C2CC3"/>
    <w:rsid w:val="002C2D19"/>
    <w:rsid w:val="002C327C"/>
    <w:rsid w:val="002C37DD"/>
    <w:rsid w:val="002C3BE1"/>
    <w:rsid w:val="002C4571"/>
    <w:rsid w:val="002C49E0"/>
    <w:rsid w:val="002C4D51"/>
    <w:rsid w:val="002C4E53"/>
    <w:rsid w:val="002C595F"/>
    <w:rsid w:val="002C5A1E"/>
    <w:rsid w:val="002D006C"/>
    <w:rsid w:val="002D0471"/>
    <w:rsid w:val="002D09CB"/>
    <w:rsid w:val="002D10FA"/>
    <w:rsid w:val="002D12E4"/>
    <w:rsid w:val="002D1BFC"/>
    <w:rsid w:val="002D29ED"/>
    <w:rsid w:val="002D33A2"/>
    <w:rsid w:val="002D3963"/>
    <w:rsid w:val="002D3DCB"/>
    <w:rsid w:val="002D4442"/>
    <w:rsid w:val="002D4C55"/>
    <w:rsid w:val="002D55B7"/>
    <w:rsid w:val="002D5A4D"/>
    <w:rsid w:val="002D5A5A"/>
    <w:rsid w:val="002D5E0C"/>
    <w:rsid w:val="002D6024"/>
    <w:rsid w:val="002D61B4"/>
    <w:rsid w:val="002D62D2"/>
    <w:rsid w:val="002D63CD"/>
    <w:rsid w:val="002D6A44"/>
    <w:rsid w:val="002D73CD"/>
    <w:rsid w:val="002D74DD"/>
    <w:rsid w:val="002D75E1"/>
    <w:rsid w:val="002E04F1"/>
    <w:rsid w:val="002E057A"/>
    <w:rsid w:val="002E06EF"/>
    <w:rsid w:val="002E107F"/>
    <w:rsid w:val="002E115A"/>
    <w:rsid w:val="002E1321"/>
    <w:rsid w:val="002E1E70"/>
    <w:rsid w:val="002E2CC7"/>
    <w:rsid w:val="002E2CE1"/>
    <w:rsid w:val="002E341D"/>
    <w:rsid w:val="002E36C4"/>
    <w:rsid w:val="002E3D17"/>
    <w:rsid w:val="002E4B90"/>
    <w:rsid w:val="002E6A0B"/>
    <w:rsid w:val="002E6D94"/>
    <w:rsid w:val="002E6DED"/>
    <w:rsid w:val="002E70DC"/>
    <w:rsid w:val="002E710B"/>
    <w:rsid w:val="002E765B"/>
    <w:rsid w:val="002F17C5"/>
    <w:rsid w:val="002F1B2E"/>
    <w:rsid w:val="002F1D17"/>
    <w:rsid w:val="002F1DAF"/>
    <w:rsid w:val="002F361C"/>
    <w:rsid w:val="002F41E9"/>
    <w:rsid w:val="002F4395"/>
    <w:rsid w:val="002F4C83"/>
    <w:rsid w:val="002F660C"/>
    <w:rsid w:val="002F677C"/>
    <w:rsid w:val="002F6B61"/>
    <w:rsid w:val="002F6D1F"/>
    <w:rsid w:val="002F7CC3"/>
    <w:rsid w:val="0030013A"/>
    <w:rsid w:val="00300956"/>
    <w:rsid w:val="00300B49"/>
    <w:rsid w:val="0030192D"/>
    <w:rsid w:val="00301C59"/>
    <w:rsid w:val="00301DA5"/>
    <w:rsid w:val="00301E50"/>
    <w:rsid w:val="00302F7E"/>
    <w:rsid w:val="003042C5"/>
    <w:rsid w:val="0030462A"/>
    <w:rsid w:val="00304B26"/>
    <w:rsid w:val="00304F9D"/>
    <w:rsid w:val="003050D4"/>
    <w:rsid w:val="00305256"/>
    <w:rsid w:val="0030531F"/>
    <w:rsid w:val="00305694"/>
    <w:rsid w:val="00305E67"/>
    <w:rsid w:val="003069AE"/>
    <w:rsid w:val="00306CB3"/>
    <w:rsid w:val="00306DA4"/>
    <w:rsid w:val="00306E59"/>
    <w:rsid w:val="00307039"/>
    <w:rsid w:val="00307A7B"/>
    <w:rsid w:val="00307CB2"/>
    <w:rsid w:val="003103C7"/>
    <w:rsid w:val="003109AF"/>
    <w:rsid w:val="00311793"/>
    <w:rsid w:val="0031184F"/>
    <w:rsid w:val="00311D4B"/>
    <w:rsid w:val="003121A6"/>
    <w:rsid w:val="00312C37"/>
    <w:rsid w:val="00313287"/>
    <w:rsid w:val="003134CE"/>
    <w:rsid w:val="003147BF"/>
    <w:rsid w:val="003148CA"/>
    <w:rsid w:val="00314ADD"/>
    <w:rsid w:val="0031503D"/>
    <w:rsid w:val="00315295"/>
    <w:rsid w:val="00316388"/>
    <w:rsid w:val="00316C9A"/>
    <w:rsid w:val="00316EA7"/>
    <w:rsid w:val="00317187"/>
    <w:rsid w:val="00317438"/>
    <w:rsid w:val="0031791D"/>
    <w:rsid w:val="00320DED"/>
    <w:rsid w:val="0032106B"/>
    <w:rsid w:val="0032227C"/>
    <w:rsid w:val="0032295C"/>
    <w:rsid w:val="00322E9C"/>
    <w:rsid w:val="00323667"/>
    <w:rsid w:val="0032372A"/>
    <w:rsid w:val="003238B0"/>
    <w:rsid w:val="00323AC4"/>
    <w:rsid w:val="0032477D"/>
    <w:rsid w:val="0032499A"/>
    <w:rsid w:val="003261EC"/>
    <w:rsid w:val="00327973"/>
    <w:rsid w:val="00327E6D"/>
    <w:rsid w:val="003301C1"/>
    <w:rsid w:val="0033023C"/>
    <w:rsid w:val="0033189E"/>
    <w:rsid w:val="00332389"/>
    <w:rsid w:val="00332D61"/>
    <w:rsid w:val="00332FFF"/>
    <w:rsid w:val="00333DF6"/>
    <w:rsid w:val="003341F7"/>
    <w:rsid w:val="003347C7"/>
    <w:rsid w:val="00334EDB"/>
    <w:rsid w:val="0033549D"/>
    <w:rsid w:val="00335D4F"/>
    <w:rsid w:val="00336399"/>
    <w:rsid w:val="003364BD"/>
    <w:rsid w:val="003364BE"/>
    <w:rsid w:val="00336D06"/>
    <w:rsid w:val="00336F0C"/>
    <w:rsid w:val="00336FD2"/>
    <w:rsid w:val="0033753A"/>
    <w:rsid w:val="00337A8B"/>
    <w:rsid w:val="00337BD5"/>
    <w:rsid w:val="00340989"/>
    <w:rsid w:val="00340B7E"/>
    <w:rsid w:val="003410FC"/>
    <w:rsid w:val="003418EA"/>
    <w:rsid w:val="00341929"/>
    <w:rsid w:val="00342716"/>
    <w:rsid w:val="00343D43"/>
    <w:rsid w:val="00344F18"/>
    <w:rsid w:val="003451B1"/>
    <w:rsid w:val="003464BC"/>
    <w:rsid w:val="0034670E"/>
    <w:rsid w:val="00347465"/>
    <w:rsid w:val="00347CC0"/>
    <w:rsid w:val="00347FEC"/>
    <w:rsid w:val="003509DF"/>
    <w:rsid w:val="00351799"/>
    <w:rsid w:val="00351BB5"/>
    <w:rsid w:val="00351DFC"/>
    <w:rsid w:val="00354A5F"/>
    <w:rsid w:val="0035501C"/>
    <w:rsid w:val="00356708"/>
    <w:rsid w:val="00356B7D"/>
    <w:rsid w:val="00356D78"/>
    <w:rsid w:val="00356F45"/>
    <w:rsid w:val="00357CB0"/>
    <w:rsid w:val="00357DCE"/>
    <w:rsid w:val="003600E6"/>
    <w:rsid w:val="00360114"/>
    <w:rsid w:val="00360488"/>
    <w:rsid w:val="00361E3E"/>
    <w:rsid w:val="003638C4"/>
    <w:rsid w:val="003640B1"/>
    <w:rsid w:val="00364587"/>
    <w:rsid w:val="003649C9"/>
    <w:rsid w:val="00366B74"/>
    <w:rsid w:val="00370756"/>
    <w:rsid w:val="0037150B"/>
    <w:rsid w:val="0037195A"/>
    <w:rsid w:val="0037224D"/>
    <w:rsid w:val="00373230"/>
    <w:rsid w:val="0037498D"/>
    <w:rsid w:val="00374E7D"/>
    <w:rsid w:val="00377604"/>
    <w:rsid w:val="0037786C"/>
    <w:rsid w:val="0038019C"/>
    <w:rsid w:val="003806CA"/>
    <w:rsid w:val="00380D84"/>
    <w:rsid w:val="00380DFE"/>
    <w:rsid w:val="00380F56"/>
    <w:rsid w:val="003814A3"/>
    <w:rsid w:val="00381735"/>
    <w:rsid w:val="0038241C"/>
    <w:rsid w:val="00382675"/>
    <w:rsid w:val="00382BCC"/>
    <w:rsid w:val="0038361B"/>
    <w:rsid w:val="00383B82"/>
    <w:rsid w:val="003844EC"/>
    <w:rsid w:val="003845E6"/>
    <w:rsid w:val="00384F02"/>
    <w:rsid w:val="0038544D"/>
    <w:rsid w:val="00385473"/>
    <w:rsid w:val="0038588E"/>
    <w:rsid w:val="00385E7A"/>
    <w:rsid w:val="00386418"/>
    <w:rsid w:val="00390BE9"/>
    <w:rsid w:val="0039128A"/>
    <w:rsid w:val="003923BD"/>
    <w:rsid w:val="00392C5A"/>
    <w:rsid w:val="003933E2"/>
    <w:rsid w:val="003934B2"/>
    <w:rsid w:val="00394242"/>
    <w:rsid w:val="0039448F"/>
    <w:rsid w:val="00394D63"/>
    <w:rsid w:val="00394E61"/>
    <w:rsid w:val="00395567"/>
    <w:rsid w:val="00395822"/>
    <w:rsid w:val="0039691F"/>
    <w:rsid w:val="00396B2C"/>
    <w:rsid w:val="00397917"/>
    <w:rsid w:val="00397999"/>
    <w:rsid w:val="003A16D3"/>
    <w:rsid w:val="003A1F74"/>
    <w:rsid w:val="003A245F"/>
    <w:rsid w:val="003A4609"/>
    <w:rsid w:val="003A4D46"/>
    <w:rsid w:val="003A5E45"/>
    <w:rsid w:val="003A710A"/>
    <w:rsid w:val="003A75F3"/>
    <w:rsid w:val="003B03C9"/>
    <w:rsid w:val="003B048E"/>
    <w:rsid w:val="003B07AB"/>
    <w:rsid w:val="003B0D8B"/>
    <w:rsid w:val="003B0E86"/>
    <w:rsid w:val="003B10DA"/>
    <w:rsid w:val="003B2084"/>
    <w:rsid w:val="003B20D4"/>
    <w:rsid w:val="003B31E0"/>
    <w:rsid w:val="003B3889"/>
    <w:rsid w:val="003B3DC2"/>
    <w:rsid w:val="003B5A44"/>
    <w:rsid w:val="003B6081"/>
    <w:rsid w:val="003B6199"/>
    <w:rsid w:val="003B659E"/>
    <w:rsid w:val="003B7B62"/>
    <w:rsid w:val="003C05A8"/>
    <w:rsid w:val="003C064D"/>
    <w:rsid w:val="003C077B"/>
    <w:rsid w:val="003C07D6"/>
    <w:rsid w:val="003C0E98"/>
    <w:rsid w:val="003C1575"/>
    <w:rsid w:val="003C275E"/>
    <w:rsid w:val="003C4595"/>
    <w:rsid w:val="003C4FDE"/>
    <w:rsid w:val="003C5483"/>
    <w:rsid w:val="003C56F7"/>
    <w:rsid w:val="003C72A8"/>
    <w:rsid w:val="003C732E"/>
    <w:rsid w:val="003C7DC0"/>
    <w:rsid w:val="003C7FE4"/>
    <w:rsid w:val="003D0480"/>
    <w:rsid w:val="003D11CF"/>
    <w:rsid w:val="003D1BAA"/>
    <w:rsid w:val="003D1DAE"/>
    <w:rsid w:val="003D2241"/>
    <w:rsid w:val="003D2AAC"/>
    <w:rsid w:val="003D3119"/>
    <w:rsid w:val="003D38F8"/>
    <w:rsid w:val="003D3A27"/>
    <w:rsid w:val="003D46C3"/>
    <w:rsid w:val="003D4C9D"/>
    <w:rsid w:val="003D5196"/>
    <w:rsid w:val="003D5440"/>
    <w:rsid w:val="003D74B3"/>
    <w:rsid w:val="003D7580"/>
    <w:rsid w:val="003D7E64"/>
    <w:rsid w:val="003E05E5"/>
    <w:rsid w:val="003E22CD"/>
    <w:rsid w:val="003E35DD"/>
    <w:rsid w:val="003E3D3B"/>
    <w:rsid w:val="003E47BA"/>
    <w:rsid w:val="003E4B80"/>
    <w:rsid w:val="003E58DF"/>
    <w:rsid w:val="003E591C"/>
    <w:rsid w:val="003E6982"/>
    <w:rsid w:val="003E6A50"/>
    <w:rsid w:val="003E7AB9"/>
    <w:rsid w:val="003E7BD6"/>
    <w:rsid w:val="003F0371"/>
    <w:rsid w:val="003F0BCF"/>
    <w:rsid w:val="003F2188"/>
    <w:rsid w:val="003F22FF"/>
    <w:rsid w:val="003F2F73"/>
    <w:rsid w:val="003F3F95"/>
    <w:rsid w:val="003F448C"/>
    <w:rsid w:val="003F583E"/>
    <w:rsid w:val="003F5A1C"/>
    <w:rsid w:val="003F687D"/>
    <w:rsid w:val="003F74F9"/>
    <w:rsid w:val="003F76D3"/>
    <w:rsid w:val="00400342"/>
    <w:rsid w:val="004005B3"/>
    <w:rsid w:val="004010C5"/>
    <w:rsid w:val="004012E9"/>
    <w:rsid w:val="00401F67"/>
    <w:rsid w:val="00402E88"/>
    <w:rsid w:val="00403272"/>
    <w:rsid w:val="00403840"/>
    <w:rsid w:val="004042D2"/>
    <w:rsid w:val="0040490B"/>
    <w:rsid w:val="00404C4C"/>
    <w:rsid w:val="00406933"/>
    <w:rsid w:val="00406997"/>
    <w:rsid w:val="00406CD4"/>
    <w:rsid w:val="00406D3D"/>
    <w:rsid w:val="00407246"/>
    <w:rsid w:val="00407317"/>
    <w:rsid w:val="00410B28"/>
    <w:rsid w:val="00410DF3"/>
    <w:rsid w:val="00411EE8"/>
    <w:rsid w:val="00412108"/>
    <w:rsid w:val="004139AF"/>
    <w:rsid w:val="004139C5"/>
    <w:rsid w:val="00413CA2"/>
    <w:rsid w:val="0041423F"/>
    <w:rsid w:val="00414DA1"/>
    <w:rsid w:val="00414F81"/>
    <w:rsid w:val="00415566"/>
    <w:rsid w:val="00415D50"/>
    <w:rsid w:val="00415FF4"/>
    <w:rsid w:val="004166ED"/>
    <w:rsid w:val="00416BB2"/>
    <w:rsid w:val="00416FDC"/>
    <w:rsid w:val="00417177"/>
    <w:rsid w:val="00417CE5"/>
    <w:rsid w:val="00417D97"/>
    <w:rsid w:val="00420BF8"/>
    <w:rsid w:val="0042204A"/>
    <w:rsid w:val="0042269D"/>
    <w:rsid w:val="00422DAB"/>
    <w:rsid w:val="00422FBC"/>
    <w:rsid w:val="00423B26"/>
    <w:rsid w:val="0042402D"/>
    <w:rsid w:val="00424456"/>
    <w:rsid w:val="00424CAF"/>
    <w:rsid w:val="004256EE"/>
    <w:rsid w:val="004264E1"/>
    <w:rsid w:val="004273FC"/>
    <w:rsid w:val="00427CF1"/>
    <w:rsid w:val="00430A26"/>
    <w:rsid w:val="00430B97"/>
    <w:rsid w:val="00431F0B"/>
    <w:rsid w:val="00433366"/>
    <w:rsid w:val="00433A52"/>
    <w:rsid w:val="004342D7"/>
    <w:rsid w:val="00434528"/>
    <w:rsid w:val="00434C88"/>
    <w:rsid w:val="00434C8F"/>
    <w:rsid w:val="0043542D"/>
    <w:rsid w:val="00435BCE"/>
    <w:rsid w:val="00436591"/>
    <w:rsid w:val="00436A0F"/>
    <w:rsid w:val="00436B8D"/>
    <w:rsid w:val="004370C3"/>
    <w:rsid w:val="00437150"/>
    <w:rsid w:val="004371EF"/>
    <w:rsid w:val="004374FD"/>
    <w:rsid w:val="0043750A"/>
    <w:rsid w:val="004375ED"/>
    <w:rsid w:val="00437AD7"/>
    <w:rsid w:val="00437FDF"/>
    <w:rsid w:val="00440695"/>
    <w:rsid w:val="004406AD"/>
    <w:rsid w:val="00440FEA"/>
    <w:rsid w:val="00442617"/>
    <w:rsid w:val="00442AF1"/>
    <w:rsid w:val="00442F1B"/>
    <w:rsid w:val="00443660"/>
    <w:rsid w:val="00444914"/>
    <w:rsid w:val="00445BDA"/>
    <w:rsid w:val="00445EEF"/>
    <w:rsid w:val="00446319"/>
    <w:rsid w:val="004463A9"/>
    <w:rsid w:val="00447577"/>
    <w:rsid w:val="00447A57"/>
    <w:rsid w:val="004500A8"/>
    <w:rsid w:val="00450395"/>
    <w:rsid w:val="00450707"/>
    <w:rsid w:val="00450E91"/>
    <w:rsid w:val="004511A1"/>
    <w:rsid w:val="004519E5"/>
    <w:rsid w:val="00452780"/>
    <w:rsid w:val="004529E2"/>
    <w:rsid w:val="00452DAD"/>
    <w:rsid w:val="00452DFF"/>
    <w:rsid w:val="00453385"/>
    <w:rsid w:val="004539B0"/>
    <w:rsid w:val="00454089"/>
    <w:rsid w:val="0045413D"/>
    <w:rsid w:val="004548E2"/>
    <w:rsid w:val="0045507B"/>
    <w:rsid w:val="00456053"/>
    <w:rsid w:val="0045664F"/>
    <w:rsid w:val="004576D6"/>
    <w:rsid w:val="00457A83"/>
    <w:rsid w:val="00457CCA"/>
    <w:rsid w:val="00460634"/>
    <w:rsid w:val="00461C23"/>
    <w:rsid w:val="00464516"/>
    <w:rsid w:val="004655D9"/>
    <w:rsid w:val="00465816"/>
    <w:rsid w:val="00465BB2"/>
    <w:rsid w:val="00465E7F"/>
    <w:rsid w:val="0046617A"/>
    <w:rsid w:val="0046620B"/>
    <w:rsid w:val="00466336"/>
    <w:rsid w:val="00466B6E"/>
    <w:rsid w:val="004702B1"/>
    <w:rsid w:val="00470F3B"/>
    <w:rsid w:val="00471B2B"/>
    <w:rsid w:val="00472427"/>
    <w:rsid w:val="0047291C"/>
    <w:rsid w:val="00472CB1"/>
    <w:rsid w:val="004732E9"/>
    <w:rsid w:val="0047425F"/>
    <w:rsid w:val="004742B2"/>
    <w:rsid w:val="00475B09"/>
    <w:rsid w:val="004771B3"/>
    <w:rsid w:val="004775F5"/>
    <w:rsid w:val="00477709"/>
    <w:rsid w:val="00480291"/>
    <w:rsid w:val="00481C55"/>
    <w:rsid w:val="004825E5"/>
    <w:rsid w:val="00483490"/>
    <w:rsid w:val="0048412B"/>
    <w:rsid w:val="00484800"/>
    <w:rsid w:val="00484984"/>
    <w:rsid w:val="00485228"/>
    <w:rsid w:val="004854BB"/>
    <w:rsid w:val="004854DD"/>
    <w:rsid w:val="00485952"/>
    <w:rsid w:val="00485A93"/>
    <w:rsid w:val="00485E7B"/>
    <w:rsid w:val="0048631B"/>
    <w:rsid w:val="0048683A"/>
    <w:rsid w:val="00486A83"/>
    <w:rsid w:val="00487E98"/>
    <w:rsid w:val="004903A1"/>
    <w:rsid w:val="00490AC8"/>
    <w:rsid w:val="00491256"/>
    <w:rsid w:val="004912BF"/>
    <w:rsid w:val="00492C18"/>
    <w:rsid w:val="00492FBB"/>
    <w:rsid w:val="00493364"/>
    <w:rsid w:val="00494118"/>
    <w:rsid w:val="00494493"/>
    <w:rsid w:val="00494518"/>
    <w:rsid w:val="00494AD0"/>
    <w:rsid w:val="00494FFF"/>
    <w:rsid w:val="00495196"/>
    <w:rsid w:val="00495830"/>
    <w:rsid w:val="004962DA"/>
    <w:rsid w:val="00496606"/>
    <w:rsid w:val="00496B77"/>
    <w:rsid w:val="00496B94"/>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1FB"/>
    <w:rsid w:val="004A5B03"/>
    <w:rsid w:val="004A5E44"/>
    <w:rsid w:val="004A7432"/>
    <w:rsid w:val="004A7931"/>
    <w:rsid w:val="004B0337"/>
    <w:rsid w:val="004B0A3F"/>
    <w:rsid w:val="004B283D"/>
    <w:rsid w:val="004B28C2"/>
    <w:rsid w:val="004B3A30"/>
    <w:rsid w:val="004B3E7C"/>
    <w:rsid w:val="004B416A"/>
    <w:rsid w:val="004B4ECE"/>
    <w:rsid w:val="004B4F75"/>
    <w:rsid w:val="004B4FF3"/>
    <w:rsid w:val="004B5AE2"/>
    <w:rsid w:val="004B6F71"/>
    <w:rsid w:val="004B7127"/>
    <w:rsid w:val="004B7759"/>
    <w:rsid w:val="004C11B2"/>
    <w:rsid w:val="004C32D2"/>
    <w:rsid w:val="004C398D"/>
    <w:rsid w:val="004C638B"/>
    <w:rsid w:val="004C6AA8"/>
    <w:rsid w:val="004C7F19"/>
    <w:rsid w:val="004D059F"/>
    <w:rsid w:val="004D0DE5"/>
    <w:rsid w:val="004D16AA"/>
    <w:rsid w:val="004D1C71"/>
    <w:rsid w:val="004D223F"/>
    <w:rsid w:val="004D243A"/>
    <w:rsid w:val="004D279A"/>
    <w:rsid w:val="004D2C6B"/>
    <w:rsid w:val="004D2DE7"/>
    <w:rsid w:val="004D310D"/>
    <w:rsid w:val="004D3EE7"/>
    <w:rsid w:val="004D411F"/>
    <w:rsid w:val="004D4269"/>
    <w:rsid w:val="004D4270"/>
    <w:rsid w:val="004D447E"/>
    <w:rsid w:val="004D4573"/>
    <w:rsid w:val="004D48E1"/>
    <w:rsid w:val="004D4B2E"/>
    <w:rsid w:val="004D4DAD"/>
    <w:rsid w:val="004D652E"/>
    <w:rsid w:val="004D6713"/>
    <w:rsid w:val="004D6B30"/>
    <w:rsid w:val="004D6D48"/>
    <w:rsid w:val="004D6E81"/>
    <w:rsid w:val="004D709E"/>
    <w:rsid w:val="004D73EB"/>
    <w:rsid w:val="004D77AB"/>
    <w:rsid w:val="004D79AA"/>
    <w:rsid w:val="004E0251"/>
    <w:rsid w:val="004E0E06"/>
    <w:rsid w:val="004E1295"/>
    <w:rsid w:val="004E1B78"/>
    <w:rsid w:val="004E2B21"/>
    <w:rsid w:val="004E3018"/>
    <w:rsid w:val="004E3974"/>
    <w:rsid w:val="004E39B5"/>
    <w:rsid w:val="004E4AF5"/>
    <w:rsid w:val="004E55F1"/>
    <w:rsid w:val="004E567F"/>
    <w:rsid w:val="004E58A3"/>
    <w:rsid w:val="004E5999"/>
    <w:rsid w:val="004E5E66"/>
    <w:rsid w:val="004E652D"/>
    <w:rsid w:val="004E6642"/>
    <w:rsid w:val="004E6A57"/>
    <w:rsid w:val="004E6C14"/>
    <w:rsid w:val="004E714A"/>
    <w:rsid w:val="004E75AF"/>
    <w:rsid w:val="004E75D6"/>
    <w:rsid w:val="004E7ADB"/>
    <w:rsid w:val="004F00A9"/>
    <w:rsid w:val="004F02D7"/>
    <w:rsid w:val="004F0A49"/>
    <w:rsid w:val="004F0C3E"/>
    <w:rsid w:val="004F0E21"/>
    <w:rsid w:val="004F0F4E"/>
    <w:rsid w:val="004F1C73"/>
    <w:rsid w:val="004F20AC"/>
    <w:rsid w:val="004F213E"/>
    <w:rsid w:val="004F2A3F"/>
    <w:rsid w:val="004F31CD"/>
    <w:rsid w:val="004F4DB7"/>
    <w:rsid w:val="004F5656"/>
    <w:rsid w:val="004F5A05"/>
    <w:rsid w:val="004F5C32"/>
    <w:rsid w:val="004F63AE"/>
    <w:rsid w:val="004F723D"/>
    <w:rsid w:val="005001CF"/>
    <w:rsid w:val="00500A32"/>
    <w:rsid w:val="00500B58"/>
    <w:rsid w:val="00500BFB"/>
    <w:rsid w:val="00503B4D"/>
    <w:rsid w:val="00504017"/>
    <w:rsid w:val="00504EDB"/>
    <w:rsid w:val="00504EE9"/>
    <w:rsid w:val="00506055"/>
    <w:rsid w:val="0050682B"/>
    <w:rsid w:val="00506B6A"/>
    <w:rsid w:val="00506D38"/>
    <w:rsid w:val="00506F70"/>
    <w:rsid w:val="005074C6"/>
    <w:rsid w:val="00507C8C"/>
    <w:rsid w:val="005101B2"/>
    <w:rsid w:val="0051066D"/>
    <w:rsid w:val="00511F49"/>
    <w:rsid w:val="00512394"/>
    <w:rsid w:val="00512607"/>
    <w:rsid w:val="00512FB6"/>
    <w:rsid w:val="00513B3A"/>
    <w:rsid w:val="00514666"/>
    <w:rsid w:val="00514752"/>
    <w:rsid w:val="00514FFF"/>
    <w:rsid w:val="00515A61"/>
    <w:rsid w:val="005161E7"/>
    <w:rsid w:val="00516551"/>
    <w:rsid w:val="0051693E"/>
    <w:rsid w:val="0051735C"/>
    <w:rsid w:val="00520062"/>
    <w:rsid w:val="005200FD"/>
    <w:rsid w:val="00521576"/>
    <w:rsid w:val="00522A00"/>
    <w:rsid w:val="00523672"/>
    <w:rsid w:val="005250E6"/>
    <w:rsid w:val="0052567F"/>
    <w:rsid w:val="005264B0"/>
    <w:rsid w:val="00526D96"/>
    <w:rsid w:val="0052771E"/>
    <w:rsid w:val="005277A0"/>
    <w:rsid w:val="005278CC"/>
    <w:rsid w:val="00530054"/>
    <w:rsid w:val="0053069D"/>
    <w:rsid w:val="00530B56"/>
    <w:rsid w:val="005319E0"/>
    <w:rsid w:val="005322B4"/>
    <w:rsid w:val="005329B1"/>
    <w:rsid w:val="00532F34"/>
    <w:rsid w:val="005330DA"/>
    <w:rsid w:val="00533333"/>
    <w:rsid w:val="00533609"/>
    <w:rsid w:val="00534E19"/>
    <w:rsid w:val="00535C61"/>
    <w:rsid w:val="005363E9"/>
    <w:rsid w:val="0053728A"/>
    <w:rsid w:val="0053785B"/>
    <w:rsid w:val="00537873"/>
    <w:rsid w:val="00537FFB"/>
    <w:rsid w:val="005401D6"/>
    <w:rsid w:val="00540405"/>
    <w:rsid w:val="00540B3B"/>
    <w:rsid w:val="00540C3C"/>
    <w:rsid w:val="00540EC2"/>
    <w:rsid w:val="00541300"/>
    <w:rsid w:val="00541637"/>
    <w:rsid w:val="005421FE"/>
    <w:rsid w:val="00542D23"/>
    <w:rsid w:val="00542DA7"/>
    <w:rsid w:val="005430A5"/>
    <w:rsid w:val="00543D32"/>
    <w:rsid w:val="0054442C"/>
    <w:rsid w:val="00544C77"/>
    <w:rsid w:val="005452F0"/>
    <w:rsid w:val="00546111"/>
    <w:rsid w:val="005468AF"/>
    <w:rsid w:val="00546F59"/>
    <w:rsid w:val="00550285"/>
    <w:rsid w:val="00552054"/>
    <w:rsid w:val="005521EF"/>
    <w:rsid w:val="00552BA1"/>
    <w:rsid w:val="00552D87"/>
    <w:rsid w:val="00553DF8"/>
    <w:rsid w:val="0055474D"/>
    <w:rsid w:val="00554B31"/>
    <w:rsid w:val="00554F62"/>
    <w:rsid w:val="005551AD"/>
    <w:rsid w:val="00555D49"/>
    <w:rsid w:val="00555F82"/>
    <w:rsid w:val="00556316"/>
    <w:rsid w:val="005577D6"/>
    <w:rsid w:val="00557BD3"/>
    <w:rsid w:val="00557CE4"/>
    <w:rsid w:val="00557FC6"/>
    <w:rsid w:val="00560879"/>
    <w:rsid w:val="005610BF"/>
    <w:rsid w:val="0056243F"/>
    <w:rsid w:val="00562492"/>
    <w:rsid w:val="0056267A"/>
    <w:rsid w:val="00563495"/>
    <w:rsid w:val="0056361E"/>
    <w:rsid w:val="00563CBA"/>
    <w:rsid w:val="00564043"/>
    <w:rsid w:val="0056414D"/>
    <w:rsid w:val="005641E8"/>
    <w:rsid w:val="00565424"/>
    <w:rsid w:val="00565B0C"/>
    <w:rsid w:val="00566334"/>
    <w:rsid w:val="00566DB5"/>
    <w:rsid w:val="00567C0E"/>
    <w:rsid w:val="00567C6D"/>
    <w:rsid w:val="005707B0"/>
    <w:rsid w:val="00572A20"/>
    <w:rsid w:val="00572EF9"/>
    <w:rsid w:val="005730E1"/>
    <w:rsid w:val="005734D5"/>
    <w:rsid w:val="00573FA6"/>
    <w:rsid w:val="00574FAE"/>
    <w:rsid w:val="00575206"/>
    <w:rsid w:val="00575219"/>
    <w:rsid w:val="005753E0"/>
    <w:rsid w:val="00575727"/>
    <w:rsid w:val="00576159"/>
    <w:rsid w:val="005762A6"/>
    <w:rsid w:val="005773C8"/>
    <w:rsid w:val="005774F2"/>
    <w:rsid w:val="00581852"/>
    <w:rsid w:val="00581B16"/>
    <w:rsid w:val="005829DC"/>
    <w:rsid w:val="005836F8"/>
    <w:rsid w:val="00584BBD"/>
    <w:rsid w:val="00584D83"/>
    <w:rsid w:val="0058518E"/>
    <w:rsid w:val="00585B4A"/>
    <w:rsid w:val="00585B56"/>
    <w:rsid w:val="00585BF0"/>
    <w:rsid w:val="00585D7A"/>
    <w:rsid w:val="00587739"/>
    <w:rsid w:val="005878F7"/>
    <w:rsid w:val="00587D34"/>
    <w:rsid w:val="00587DC3"/>
    <w:rsid w:val="00590A1E"/>
    <w:rsid w:val="00590C16"/>
    <w:rsid w:val="00590EA6"/>
    <w:rsid w:val="005917A9"/>
    <w:rsid w:val="005918FA"/>
    <w:rsid w:val="00591D2D"/>
    <w:rsid w:val="0059231F"/>
    <w:rsid w:val="005925ED"/>
    <w:rsid w:val="00592611"/>
    <w:rsid w:val="00592744"/>
    <w:rsid w:val="00592A86"/>
    <w:rsid w:val="005940C0"/>
    <w:rsid w:val="00594B87"/>
    <w:rsid w:val="00595228"/>
    <w:rsid w:val="005955D7"/>
    <w:rsid w:val="005958BE"/>
    <w:rsid w:val="00595AC7"/>
    <w:rsid w:val="00595E8E"/>
    <w:rsid w:val="00595F24"/>
    <w:rsid w:val="005961B4"/>
    <w:rsid w:val="005964A9"/>
    <w:rsid w:val="0059676E"/>
    <w:rsid w:val="0059683F"/>
    <w:rsid w:val="00596999"/>
    <w:rsid w:val="00597DEF"/>
    <w:rsid w:val="005A003A"/>
    <w:rsid w:val="005A020D"/>
    <w:rsid w:val="005A1A1F"/>
    <w:rsid w:val="005A1BAE"/>
    <w:rsid w:val="005A24F8"/>
    <w:rsid w:val="005A2A3F"/>
    <w:rsid w:val="005A34D9"/>
    <w:rsid w:val="005A3B27"/>
    <w:rsid w:val="005A4257"/>
    <w:rsid w:val="005A4E95"/>
    <w:rsid w:val="005A637D"/>
    <w:rsid w:val="005A6B3E"/>
    <w:rsid w:val="005A7DB2"/>
    <w:rsid w:val="005B068F"/>
    <w:rsid w:val="005B0859"/>
    <w:rsid w:val="005B0E1C"/>
    <w:rsid w:val="005B14F3"/>
    <w:rsid w:val="005B1E38"/>
    <w:rsid w:val="005B3029"/>
    <w:rsid w:val="005B4801"/>
    <w:rsid w:val="005B4944"/>
    <w:rsid w:val="005B4A03"/>
    <w:rsid w:val="005B5702"/>
    <w:rsid w:val="005B593D"/>
    <w:rsid w:val="005B5C13"/>
    <w:rsid w:val="005B6110"/>
    <w:rsid w:val="005B658D"/>
    <w:rsid w:val="005B6F8B"/>
    <w:rsid w:val="005B7380"/>
    <w:rsid w:val="005C0521"/>
    <w:rsid w:val="005C10B9"/>
    <w:rsid w:val="005C23A4"/>
    <w:rsid w:val="005C3329"/>
    <w:rsid w:val="005C3416"/>
    <w:rsid w:val="005C3FA7"/>
    <w:rsid w:val="005C4B59"/>
    <w:rsid w:val="005C4C76"/>
    <w:rsid w:val="005C55AD"/>
    <w:rsid w:val="005C597C"/>
    <w:rsid w:val="005C5B67"/>
    <w:rsid w:val="005C7134"/>
    <w:rsid w:val="005C7FD4"/>
    <w:rsid w:val="005D041D"/>
    <w:rsid w:val="005D063F"/>
    <w:rsid w:val="005D078E"/>
    <w:rsid w:val="005D08D6"/>
    <w:rsid w:val="005D0C24"/>
    <w:rsid w:val="005D163B"/>
    <w:rsid w:val="005D1CDF"/>
    <w:rsid w:val="005D1F3C"/>
    <w:rsid w:val="005D251F"/>
    <w:rsid w:val="005D26E3"/>
    <w:rsid w:val="005D296A"/>
    <w:rsid w:val="005D2BB7"/>
    <w:rsid w:val="005D317B"/>
    <w:rsid w:val="005D371D"/>
    <w:rsid w:val="005D49FB"/>
    <w:rsid w:val="005D58B5"/>
    <w:rsid w:val="005D6FFE"/>
    <w:rsid w:val="005D79F7"/>
    <w:rsid w:val="005D7B8B"/>
    <w:rsid w:val="005E11C5"/>
    <w:rsid w:val="005E1DC7"/>
    <w:rsid w:val="005E2DDA"/>
    <w:rsid w:val="005E3637"/>
    <w:rsid w:val="005E40BB"/>
    <w:rsid w:val="005E44A7"/>
    <w:rsid w:val="005E46D6"/>
    <w:rsid w:val="005E548B"/>
    <w:rsid w:val="005E59EA"/>
    <w:rsid w:val="005E5E28"/>
    <w:rsid w:val="005E61A8"/>
    <w:rsid w:val="005E7C76"/>
    <w:rsid w:val="005E7FB2"/>
    <w:rsid w:val="005F00EA"/>
    <w:rsid w:val="005F0202"/>
    <w:rsid w:val="005F2FF2"/>
    <w:rsid w:val="005F316B"/>
    <w:rsid w:val="005F390C"/>
    <w:rsid w:val="005F3DD0"/>
    <w:rsid w:val="005F4C6A"/>
    <w:rsid w:val="005F6419"/>
    <w:rsid w:val="005F68A5"/>
    <w:rsid w:val="005F790B"/>
    <w:rsid w:val="005F7C8F"/>
    <w:rsid w:val="005F7DA1"/>
    <w:rsid w:val="00600213"/>
    <w:rsid w:val="00600415"/>
    <w:rsid w:val="00601991"/>
    <w:rsid w:val="0060271D"/>
    <w:rsid w:val="0060341F"/>
    <w:rsid w:val="00603498"/>
    <w:rsid w:val="006034BE"/>
    <w:rsid w:val="006038A1"/>
    <w:rsid w:val="00603D3D"/>
    <w:rsid w:val="006040E1"/>
    <w:rsid w:val="00604464"/>
    <w:rsid w:val="006046E3"/>
    <w:rsid w:val="0060543D"/>
    <w:rsid w:val="00606A7A"/>
    <w:rsid w:val="0060724F"/>
    <w:rsid w:val="0060795F"/>
    <w:rsid w:val="006104DD"/>
    <w:rsid w:val="006107FD"/>
    <w:rsid w:val="00611120"/>
    <w:rsid w:val="00611315"/>
    <w:rsid w:val="006115BF"/>
    <w:rsid w:val="00611651"/>
    <w:rsid w:val="00611ADD"/>
    <w:rsid w:val="0061262B"/>
    <w:rsid w:val="006130B5"/>
    <w:rsid w:val="0061320A"/>
    <w:rsid w:val="0061396B"/>
    <w:rsid w:val="00613D51"/>
    <w:rsid w:val="00614534"/>
    <w:rsid w:val="00614C60"/>
    <w:rsid w:val="0061531A"/>
    <w:rsid w:val="006158A9"/>
    <w:rsid w:val="00615DA4"/>
    <w:rsid w:val="00616A90"/>
    <w:rsid w:val="00617246"/>
    <w:rsid w:val="006173C1"/>
    <w:rsid w:val="00617400"/>
    <w:rsid w:val="00617B3C"/>
    <w:rsid w:val="0062131C"/>
    <w:rsid w:val="00621A27"/>
    <w:rsid w:val="00621AF0"/>
    <w:rsid w:val="00621B3C"/>
    <w:rsid w:val="00621E1E"/>
    <w:rsid w:val="00622669"/>
    <w:rsid w:val="00622CA2"/>
    <w:rsid w:val="00623531"/>
    <w:rsid w:val="006242C7"/>
    <w:rsid w:val="00624309"/>
    <w:rsid w:val="0062435E"/>
    <w:rsid w:val="006245DF"/>
    <w:rsid w:val="006246C5"/>
    <w:rsid w:val="00625694"/>
    <w:rsid w:val="00625C4F"/>
    <w:rsid w:val="0062631E"/>
    <w:rsid w:val="006263FF"/>
    <w:rsid w:val="006273EB"/>
    <w:rsid w:val="00627685"/>
    <w:rsid w:val="0062771C"/>
    <w:rsid w:val="006305A1"/>
    <w:rsid w:val="00631631"/>
    <w:rsid w:val="00631670"/>
    <w:rsid w:val="006318F0"/>
    <w:rsid w:val="00632819"/>
    <w:rsid w:val="00632958"/>
    <w:rsid w:val="00632CBB"/>
    <w:rsid w:val="00632D29"/>
    <w:rsid w:val="00633203"/>
    <w:rsid w:val="0063550C"/>
    <w:rsid w:val="00635CBD"/>
    <w:rsid w:val="00636095"/>
    <w:rsid w:val="00636C59"/>
    <w:rsid w:val="00637763"/>
    <w:rsid w:val="00640890"/>
    <w:rsid w:val="00640CC3"/>
    <w:rsid w:val="00641734"/>
    <w:rsid w:val="00642BC7"/>
    <w:rsid w:val="00642D51"/>
    <w:rsid w:val="006442BA"/>
    <w:rsid w:val="00644BAB"/>
    <w:rsid w:val="00645486"/>
    <w:rsid w:val="0064579A"/>
    <w:rsid w:val="006459C7"/>
    <w:rsid w:val="00646667"/>
    <w:rsid w:val="006466A7"/>
    <w:rsid w:val="00646F8A"/>
    <w:rsid w:val="0064750D"/>
    <w:rsid w:val="00650EC2"/>
    <w:rsid w:val="00652B32"/>
    <w:rsid w:val="00652DB1"/>
    <w:rsid w:val="00653631"/>
    <w:rsid w:val="00653670"/>
    <w:rsid w:val="0065384B"/>
    <w:rsid w:val="00653BCC"/>
    <w:rsid w:val="00654058"/>
    <w:rsid w:val="0065415F"/>
    <w:rsid w:val="00654517"/>
    <w:rsid w:val="00654988"/>
    <w:rsid w:val="00654E9A"/>
    <w:rsid w:val="00654F21"/>
    <w:rsid w:val="0065532E"/>
    <w:rsid w:val="00655971"/>
    <w:rsid w:val="00655EE3"/>
    <w:rsid w:val="00655F06"/>
    <w:rsid w:val="006563C1"/>
    <w:rsid w:val="00660DBB"/>
    <w:rsid w:val="00661E37"/>
    <w:rsid w:val="00663706"/>
    <w:rsid w:val="00663C99"/>
    <w:rsid w:val="00663F16"/>
    <w:rsid w:val="0066463A"/>
    <w:rsid w:val="006647E6"/>
    <w:rsid w:val="00664950"/>
    <w:rsid w:val="006654D1"/>
    <w:rsid w:val="0066791B"/>
    <w:rsid w:val="00667F7D"/>
    <w:rsid w:val="00670494"/>
    <w:rsid w:val="0067106E"/>
    <w:rsid w:val="006710D6"/>
    <w:rsid w:val="00671A03"/>
    <w:rsid w:val="00671FE5"/>
    <w:rsid w:val="006722CC"/>
    <w:rsid w:val="00672C55"/>
    <w:rsid w:val="00673020"/>
    <w:rsid w:val="006734E5"/>
    <w:rsid w:val="00674175"/>
    <w:rsid w:val="00674A22"/>
    <w:rsid w:val="00675DBD"/>
    <w:rsid w:val="0067682A"/>
    <w:rsid w:val="006770DE"/>
    <w:rsid w:val="00677110"/>
    <w:rsid w:val="0067744E"/>
    <w:rsid w:val="00680433"/>
    <w:rsid w:val="00682416"/>
    <w:rsid w:val="0068246C"/>
    <w:rsid w:val="00682883"/>
    <w:rsid w:val="00682CA7"/>
    <w:rsid w:val="00683038"/>
    <w:rsid w:val="00683220"/>
    <w:rsid w:val="00683CE3"/>
    <w:rsid w:val="006847C5"/>
    <w:rsid w:val="006853D2"/>
    <w:rsid w:val="00685B3A"/>
    <w:rsid w:val="00687E53"/>
    <w:rsid w:val="00687FA0"/>
    <w:rsid w:val="00687FE0"/>
    <w:rsid w:val="006906E4"/>
    <w:rsid w:val="006907B9"/>
    <w:rsid w:val="00690804"/>
    <w:rsid w:val="00691CCC"/>
    <w:rsid w:val="00692335"/>
    <w:rsid w:val="00692DA6"/>
    <w:rsid w:val="006936A5"/>
    <w:rsid w:val="006939DD"/>
    <w:rsid w:val="00693AC1"/>
    <w:rsid w:val="00693BAC"/>
    <w:rsid w:val="00694642"/>
    <w:rsid w:val="0069484A"/>
    <w:rsid w:val="00696499"/>
    <w:rsid w:val="006A0302"/>
    <w:rsid w:val="006A0C7F"/>
    <w:rsid w:val="006A2D52"/>
    <w:rsid w:val="006A3343"/>
    <w:rsid w:val="006A3A1A"/>
    <w:rsid w:val="006A3C11"/>
    <w:rsid w:val="006A4A43"/>
    <w:rsid w:val="006A50B3"/>
    <w:rsid w:val="006A67B6"/>
    <w:rsid w:val="006A6C98"/>
    <w:rsid w:val="006A6FA8"/>
    <w:rsid w:val="006B01EE"/>
    <w:rsid w:val="006B0D6B"/>
    <w:rsid w:val="006B1A73"/>
    <w:rsid w:val="006B1DB3"/>
    <w:rsid w:val="006B2914"/>
    <w:rsid w:val="006B3477"/>
    <w:rsid w:val="006B43B4"/>
    <w:rsid w:val="006B4592"/>
    <w:rsid w:val="006B47E0"/>
    <w:rsid w:val="006B4F20"/>
    <w:rsid w:val="006B4F47"/>
    <w:rsid w:val="006B6498"/>
    <w:rsid w:val="006B6969"/>
    <w:rsid w:val="006B7010"/>
    <w:rsid w:val="006B74E0"/>
    <w:rsid w:val="006B75D9"/>
    <w:rsid w:val="006C0318"/>
    <w:rsid w:val="006C03E2"/>
    <w:rsid w:val="006C0989"/>
    <w:rsid w:val="006C0B09"/>
    <w:rsid w:val="006C134E"/>
    <w:rsid w:val="006C1977"/>
    <w:rsid w:val="006C2B96"/>
    <w:rsid w:val="006C3095"/>
    <w:rsid w:val="006C30CE"/>
    <w:rsid w:val="006C3D39"/>
    <w:rsid w:val="006C45A4"/>
    <w:rsid w:val="006C47A3"/>
    <w:rsid w:val="006C4A40"/>
    <w:rsid w:val="006C62D8"/>
    <w:rsid w:val="006C675E"/>
    <w:rsid w:val="006C704D"/>
    <w:rsid w:val="006C706F"/>
    <w:rsid w:val="006C7158"/>
    <w:rsid w:val="006C72CE"/>
    <w:rsid w:val="006C761B"/>
    <w:rsid w:val="006D030B"/>
    <w:rsid w:val="006D042B"/>
    <w:rsid w:val="006D10D6"/>
    <w:rsid w:val="006D1204"/>
    <w:rsid w:val="006D1A52"/>
    <w:rsid w:val="006D1CF5"/>
    <w:rsid w:val="006D28E3"/>
    <w:rsid w:val="006D383F"/>
    <w:rsid w:val="006D408E"/>
    <w:rsid w:val="006D441B"/>
    <w:rsid w:val="006D6547"/>
    <w:rsid w:val="006D6E13"/>
    <w:rsid w:val="006D738E"/>
    <w:rsid w:val="006D7C96"/>
    <w:rsid w:val="006D7D5C"/>
    <w:rsid w:val="006D7F79"/>
    <w:rsid w:val="006D7FD0"/>
    <w:rsid w:val="006E03AA"/>
    <w:rsid w:val="006E0485"/>
    <w:rsid w:val="006E0644"/>
    <w:rsid w:val="006E065A"/>
    <w:rsid w:val="006E067D"/>
    <w:rsid w:val="006E06B6"/>
    <w:rsid w:val="006E0E03"/>
    <w:rsid w:val="006E1151"/>
    <w:rsid w:val="006E174C"/>
    <w:rsid w:val="006E1EDE"/>
    <w:rsid w:val="006E1F95"/>
    <w:rsid w:val="006E34D5"/>
    <w:rsid w:val="006E3AC9"/>
    <w:rsid w:val="006E3D56"/>
    <w:rsid w:val="006E4479"/>
    <w:rsid w:val="006E4C02"/>
    <w:rsid w:val="006E4EF6"/>
    <w:rsid w:val="006E5D99"/>
    <w:rsid w:val="006E60DA"/>
    <w:rsid w:val="006E6311"/>
    <w:rsid w:val="006E67E2"/>
    <w:rsid w:val="006E6CDD"/>
    <w:rsid w:val="006E6E54"/>
    <w:rsid w:val="006E745F"/>
    <w:rsid w:val="006E77DF"/>
    <w:rsid w:val="006E78C6"/>
    <w:rsid w:val="006E7CA2"/>
    <w:rsid w:val="006E7F43"/>
    <w:rsid w:val="006F1883"/>
    <w:rsid w:val="006F252A"/>
    <w:rsid w:val="006F2F20"/>
    <w:rsid w:val="006F2F4F"/>
    <w:rsid w:val="006F334B"/>
    <w:rsid w:val="006F42A8"/>
    <w:rsid w:val="006F54A2"/>
    <w:rsid w:val="006F6A35"/>
    <w:rsid w:val="006F70AF"/>
    <w:rsid w:val="006F7180"/>
    <w:rsid w:val="006F772F"/>
    <w:rsid w:val="006F79F6"/>
    <w:rsid w:val="007008D3"/>
    <w:rsid w:val="00701E1A"/>
    <w:rsid w:val="00702B69"/>
    <w:rsid w:val="007031F0"/>
    <w:rsid w:val="007032F5"/>
    <w:rsid w:val="00703CB7"/>
    <w:rsid w:val="00704190"/>
    <w:rsid w:val="00704F57"/>
    <w:rsid w:val="00704FAA"/>
    <w:rsid w:val="007064D1"/>
    <w:rsid w:val="007066F9"/>
    <w:rsid w:val="007069DA"/>
    <w:rsid w:val="0070723A"/>
    <w:rsid w:val="00707396"/>
    <w:rsid w:val="00707715"/>
    <w:rsid w:val="00707E26"/>
    <w:rsid w:val="00710223"/>
    <w:rsid w:val="00711732"/>
    <w:rsid w:val="00711DAE"/>
    <w:rsid w:val="007120EB"/>
    <w:rsid w:val="00712477"/>
    <w:rsid w:val="00713494"/>
    <w:rsid w:val="007139B6"/>
    <w:rsid w:val="00714295"/>
    <w:rsid w:val="007145FF"/>
    <w:rsid w:val="0071541E"/>
    <w:rsid w:val="0071558A"/>
    <w:rsid w:val="00715B2A"/>
    <w:rsid w:val="00715E64"/>
    <w:rsid w:val="00716063"/>
    <w:rsid w:val="007165D2"/>
    <w:rsid w:val="00716E06"/>
    <w:rsid w:val="00721007"/>
    <w:rsid w:val="007214EA"/>
    <w:rsid w:val="007217E8"/>
    <w:rsid w:val="00721E1F"/>
    <w:rsid w:val="007223D2"/>
    <w:rsid w:val="00722935"/>
    <w:rsid w:val="007237AE"/>
    <w:rsid w:val="00723F71"/>
    <w:rsid w:val="0072424E"/>
    <w:rsid w:val="0072434B"/>
    <w:rsid w:val="0072479C"/>
    <w:rsid w:val="007254FC"/>
    <w:rsid w:val="00725F3D"/>
    <w:rsid w:val="0072618B"/>
    <w:rsid w:val="00726793"/>
    <w:rsid w:val="00726DFE"/>
    <w:rsid w:val="0072722E"/>
    <w:rsid w:val="0072756D"/>
    <w:rsid w:val="007278CB"/>
    <w:rsid w:val="00730060"/>
    <w:rsid w:val="007301A6"/>
    <w:rsid w:val="00730E13"/>
    <w:rsid w:val="0073295A"/>
    <w:rsid w:val="00733254"/>
    <w:rsid w:val="0073356F"/>
    <w:rsid w:val="00733C50"/>
    <w:rsid w:val="00735670"/>
    <w:rsid w:val="00735F2B"/>
    <w:rsid w:val="007365DA"/>
    <w:rsid w:val="0073666D"/>
    <w:rsid w:val="00737262"/>
    <w:rsid w:val="007372BE"/>
    <w:rsid w:val="00737BA0"/>
    <w:rsid w:val="0074094B"/>
    <w:rsid w:val="00740A46"/>
    <w:rsid w:val="00741023"/>
    <w:rsid w:val="007414B2"/>
    <w:rsid w:val="00741AED"/>
    <w:rsid w:val="00741C94"/>
    <w:rsid w:val="0074275D"/>
    <w:rsid w:val="0074276B"/>
    <w:rsid w:val="00743055"/>
    <w:rsid w:val="00743664"/>
    <w:rsid w:val="00744173"/>
    <w:rsid w:val="00744CCD"/>
    <w:rsid w:val="007450F1"/>
    <w:rsid w:val="00745CEA"/>
    <w:rsid w:val="00746978"/>
    <w:rsid w:val="00746D51"/>
    <w:rsid w:val="00746DF6"/>
    <w:rsid w:val="00746F42"/>
    <w:rsid w:val="00746F4E"/>
    <w:rsid w:val="0074718B"/>
    <w:rsid w:val="00747583"/>
    <w:rsid w:val="007475D3"/>
    <w:rsid w:val="00747CA7"/>
    <w:rsid w:val="007503D6"/>
    <w:rsid w:val="00750951"/>
    <w:rsid w:val="00750A7D"/>
    <w:rsid w:val="00751515"/>
    <w:rsid w:val="007519F7"/>
    <w:rsid w:val="00753262"/>
    <w:rsid w:val="00753E8E"/>
    <w:rsid w:val="00754C24"/>
    <w:rsid w:val="00754E13"/>
    <w:rsid w:val="00755865"/>
    <w:rsid w:val="00756BD9"/>
    <w:rsid w:val="00757A4D"/>
    <w:rsid w:val="00760039"/>
    <w:rsid w:val="007600B7"/>
    <w:rsid w:val="00761B9B"/>
    <w:rsid w:val="00761D23"/>
    <w:rsid w:val="0076216B"/>
    <w:rsid w:val="007626B7"/>
    <w:rsid w:val="007637BB"/>
    <w:rsid w:val="00763E89"/>
    <w:rsid w:val="00765C70"/>
    <w:rsid w:val="0076619C"/>
    <w:rsid w:val="0076650D"/>
    <w:rsid w:val="007676B1"/>
    <w:rsid w:val="0077062B"/>
    <w:rsid w:val="00770F73"/>
    <w:rsid w:val="00771318"/>
    <w:rsid w:val="00771421"/>
    <w:rsid w:val="007717FE"/>
    <w:rsid w:val="007718E0"/>
    <w:rsid w:val="00771D47"/>
    <w:rsid w:val="00771EDA"/>
    <w:rsid w:val="0077230F"/>
    <w:rsid w:val="00772576"/>
    <w:rsid w:val="007731D1"/>
    <w:rsid w:val="00773C41"/>
    <w:rsid w:val="007744D3"/>
    <w:rsid w:val="00774A1C"/>
    <w:rsid w:val="0077685F"/>
    <w:rsid w:val="0077727A"/>
    <w:rsid w:val="007777BF"/>
    <w:rsid w:val="0078212B"/>
    <w:rsid w:val="00782171"/>
    <w:rsid w:val="007831E2"/>
    <w:rsid w:val="00783646"/>
    <w:rsid w:val="00784DF6"/>
    <w:rsid w:val="0078500E"/>
    <w:rsid w:val="00785232"/>
    <w:rsid w:val="00785AAD"/>
    <w:rsid w:val="00786761"/>
    <w:rsid w:val="00790BFF"/>
    <w:rsid w:val="00790E9D"/>
    <w:rsid w:val="00790EE2"/>
    <w:rsid w:val="007932CF"/>
    <w:rsid w:val="00793D0C"/>
    <w:rsid w:val="0079463D"/>
    <w:rsid w:val="00795AA8"/>
    <w:rsid w:val="00795C55"/>
    <w:rsid w:val="00795EB5"/>
    <w:rsid w:val="00795EC6"/>
    <w:rsid w:val="0079636C"/>
    <w:rsid w:val="00796CAD"/>
    <w:rsid w:val="007A015E"/>
    <w:rsid w:val="007A07BF"/>
    <w:rsid w:val="007A07F2"/>
    <w:rsid w:val="007A14AE"/>
    <w:rsid w:val="007A1BCB"/>
    <w:rsid w:val="007A2CA2"/>
    <w:rsid w:val="007A33A9"/>
    <w:rsid w:val="007A37EA"/>
    <w:rsid w:val="007A383E"/>
    <w:rsid w:val="007A390C"/>
    <w:rsid w:val="007A4C5B"/>
    <w:rsid w:val="007A4D4E"/>
    <w:rsid w:val="007A4F06"/>
    <w:rsid w:val="007A52C4"/>
    <w:rsid w:val="007A53EF"/>
    <w:rsid w:val="007A5774"/>
    <w:rsid w:val="007A6073"/>
    <w:rsid w:val="007A7075"/>
    <w:rsid w:val="007A73A1"/>
    <w:rsid w:val="007A7465"/>
    <w:rsid w:val="007B1393"/>
    <w:rsid w:val="007B186C"/>
    <w:rsid w:val="007B1F61"/>
    <w:rsid w:val="007B2351"/>
    <w:rsid w:val="007B28D2"/>
    <w:rsid w:val="007B2A7E"/>
    <w:rsid w:val="007B2F10"/>
    <w:rsid w:val="007B3618"/>
    <w:rsid w:val="007B43A8"/>
    <w:rsid w:val="007B5958"/>
    <w:rsid w:val="007B7F40"/>
    <w:rsid w:val="007C0E0C"/>
    <w:rsid w:val="007C1696"/>
    <w:rsid w:val="007C224E"/>
    <w:rsid w:val="007C2473"/>
    <w:rsid w:val="007C2AE1"/>
    <w:rsid w:val="007C3B90"/>
    <w:rsid w:val="007C3ED0"/>
    <w:rsid w:val="007C3FBC"/>
    <w:rsid w:val="007C5971"/>
    <w:rsid w:val="007C5EF9"/>
    <w:rsid w:val="007C6017"/>
    <w:rsid w:val="007C606C"/>
    <w:rsid w:val="007C6A43"/>
    <w:rsid w:val="007D0141"/>
    <w:rsid w:val="007D089F"/>
    <w:rsid w:val="007D174B"/>
    <w:rsid w:val="007D1E06"/>
    <w:rsid w:val="007D209E"/>
    <w:rsid w:val="007D2266"/>
    <w:rsid w:val="007D29C8"/>
    <w:rsid w:val="007D33D4"/>
    <w:rsid w:val="007D3591"/>
    <w:rsid w:val="007D3B5A"/>
    <w:rsid w:val="007D3CC5"/>
    <w:rsid w:val="007D5164"/>
    <w:rsid w:val="007D5376"/>
    <w:rsid w:val="007D6213"/>
    <w:rsid w:val="007D6437"/>
    <w:rsid w:val="007E02BE"/>
    <w:rsid w:val="007E2FCA"/>
    <w:rsid w:val="007E32EC"/>
    <w:rsid w:val="007E3658"/>
    <w:rsid w:val="007E3818"/>
    <w:rsid w:val="007E3C8C"/>
    <w:rsid w:val="007E3EEE"/>
    <w:rsid w:val="007E42DC"/>
    <w:rsid w:val="007E4A13"/>
    <w:rsid w:val="007E4C18"/>
    <w:rsid w:val="007E5311"/>
    <w:rsid w:val="007E5A18"/>
    <w:rsid w:val="007E6619"/>
    <w:rsid w:val="007E679F"/>
    <w:rsid w:val="007E6C15"/>
    <w:rsid w:val="007E6E32"/>
    <w:rsid w:val="007E7026"/>
    <w:rsid w:val="007E7E35"/>
    <w:rsid w:val="007F0BD6"/>
    <w:rsid w:val="007F1787"/>
    <w:rsid w:val="007F2048"/>
    <w:rsid w:val="007F2F81"/>
    <w:rsid w:val="007F45B1"/>
    <w:rsid w:val="007F54B9"/>
    <w:rsid w:val="007F7697"/>
    <w:rsid w:val="008005AC"/>
    <w:rsid w:val="008006B1"/>
    <w:rsid w:val="0080104F"/>
    <w:rsid w:val="008020EE"/>
    <w:rsid w:val="00802D9C"/>
    <w:rsid w:val="0080331B"/>
    <w:rsid w:val="0080352E"/>
    <w:rsid w:val="008048C5"/>
    <w:rsid w:val="00804AC0"/>
    <w:rsid w:val="00804DB9"/>
    <w:rsid w:val="00805681"/>
    <w:rsid w:val="00805746"/>
    <w:rsid w:val="00805DF6"/>
    <w:rsid w:val="00805E50"/>
    <w:rsid w:val="008063D9"/>
    <w:rsid w:val="00806A76"/>
    <w:rsid w:val="00807101"/>
    <w:rsid w:val="0080794B"/>
    <w:rsid w:val="00810CF2"/>
    <w:rsid w:val="008113CC"/>
    <w:rsid w:val="00811C9D"/>
    <w:rsid w:val="00811F9A"/>
    <w:rsid w:val="00812D1D"/>
    <w:rsid w:val="008131F9"/>
    <w:rsid w:val="0081428D"/>
    <w:rsid w:val="00814415"/>
    <w:rsid w:val="00814C42"/>
    <w:rsid w:val="00816649"/>
    <w:rsid w:val="0081675A"/>
    <w:rsid w:val="00816909"/>
    <w:rsid w:val="00816ADC"/>
    <w:rsid w:val="00816C80"/>
    <w:rsid w:val="0081715E"/>
    <w:rsid w:val="008171AA"/>
    <w:rsid w:val="00817ADC"/>
    <w:rsid w:val="0082028A"/>
    <w:rsid w:val="00820428"/>
    <w:rsid w:val="00820553"/>
    <w:rsid w:val="00821F28"/>
    <w:rsid w:val="00822694"/>
    <w:rsid w:val="008230B0"/>
    <w:rsid w:val="00823117"/>
    <w:rsid w:val="008235C1"/>
    <w:rsid w:val="0082395A"/>
    <w:rsid w:val="0082396A"/>
    <w:rsid w:val="00823BE1"/>
    <w:rsid w:val="0082437D"/>
    <w:rsid w:val="00824591"/>
    <w:rsid w:val="00825519"/>
    <w:rsid w:val="00825C76"/>
    <w:rsid w:val="008260A4"/>
    <w:rsid w:val="008272CF"/>
    <w:rsid w:val="0082778E"/>
    <w:rsid w:val="00827877"/>
    <w:rsid w:val="008278C1"/>
    <w:rsid w:val="00827ABB"/>
    <w:rsid w:val="00827C73"/>
    <w:rsid w:val="00830634"/>
    <w:rsid w:val="00830CB8"/>
    <w:rsid w:val="008310E2"/>
    <w:rsid w:val="00831FCB"/>
    <w:rsid w:val="00832A55"/>
    <w:rsid w:val="00832D15"/>
    <w:rsid w:val="008350A2"/>
    <w:rsid w:val="00836F5D"/>
    <w:rsid w:val="00837D62"/>
    <w:rsid w:val="00840EBF"/>
    <w:rsid w:val="008411CA"/>
    <w:rsid w:val="008412B2"/>
    <w:rsid w:val="00841BCD"/>
    <w:rsid w:val="00841C7B"/>
    <w:rsid w:val="00842DC7"/>
    <w:rsid w:val="0084364F"/>
    <w:rsid w:val="00843919"/>
    <w:rsid w:val="008439FE"/>
    <w:rsid w:val="00845948"/>
    <w:rsid w:val="00845987"/>
    <w:rsid w:val="00845C51"/>
    <w:rsid w:val="008462F3"/>
    <w:rsid w:val="0084675B"/>
    <w:rsid w:val="0084710D"/>
    <w:rsid w:val="00847264"/>
    <w:rsid w:val="00847376"/>
    <w:rsid w:val="008475A5"/>
    <w:rsid w:val="00847C03"/>
    <w:rsid w:val="00847FD1"/>
    <w:rsid w:val="0085010F"/>
    <w:rsid w:val="00850AA5"/>
    <w:rsid w:val="00850D0E"/>
    <w:rsid w:val="00851245"/>
    <w:rsid w:val="008515EE"/>
    <w:rsid w:val="00851A8E"/>
    <w:rsid w:val="00851EFD"/>
    <w:rsid w:val="00852166"/>
    <w:rsid w:val="00852531"/>
    <w:rsid w:val="008526B5"/>
    <w:rsid w:val="0085302E"/>
    <w:rsid w:val="0085365B"/>
    <w:rsid w:val="00854136"/>
    <w:rsid w:val="00854C37"/>
    <w:rsid w:val="008559B0"/>
    <w:rsid w:val="00856763"/>
    <w:rsid w:val="008569F1"/>
    <w:rsid w:val="00856C39"/>
    <w:rsid w:val="00857555"/>
    <w:rsid w:val="00861FD4"/>
    <w:rsid w:val="0086202E"/>
    <w:rsid w:val="00862AA6"/>
    <w:rsid w:val="0086345E"/>
    <w:rsid w:val="008634C5"/>
    <w:rsid w:val="00863C58"/>
    <w:rsid w:val="00863F20"/>
    <w:rsid w:val="008643FA"/>
    <w:rsid w:val="008644C7"/>
    <w:rsid w:val="00865259"/>
    <w:rsid w:val="00865371"/>
    <w:rsid w:val="00865478"/>
    <w:rsid w:val="00865F5B"/>
    <w:rsid w:val="00866791"/>
    <w:rsid w:val="00866E73"/>
    <w:rsid w:val="00867CD3"/>
    <w:rsid w:val="00867D17"/>
    <w:rsid w:val="008701E3"/>
    <w:rsid w:val="00870266"/>
    <w:rsid w:val="00870558"/>
    <w:rsid w:val="008709CD"/>
    <w:rsid w:val="008709DC"/>
    <w:rsid w:val="00870B92"/>
    <w:rsid w:val="00871061"/>
    <w:rsid w:val="008716A8"/>
    <w:rsid w:val="00871B82"/>
    <w:rsid w:val="00871E72"/>
    <w:rsid w:val="00872205"/>
    <w:rsid w:val="00872845"/>
    <w:rsid w:val="00873188"/>
    <w:rsid w:val="00873B74"/>
    <w:rsid w:val="00873CF3"/>
    <w:rsid w:val="00873D00"/>
    <w:rsid w:val="00874180"/>
    <w:rsid w:val="00874CD6"/>
    <w:rsid w:val="008758C6"/>
    <w:rsid w:val="008769D5"/>
    <w:rsid w:val="008778D9"/>
    <w:rsid w:val="00877BB3"/>
    <w:rsid w:val="0088010E"/>
    <w:rsid w:val="008809E6"/>
    <w:rsid w:val="00880E5A"/>
    <w:rsid w:val="00881F79"/>
    <w:rsid w:val="008825DE"/>
    <w:rsid w:val="008826C1"/>
    <w:rsid w:val="00883137"/>
    <w:rsid w:val="00883DFD"/>
    <w:rsid w:val="0088464B"/>
    <w:rsid w:val="0088499D"/>
    <w:rsid w:val="00885D77"/>
    <w:rsid w:val="00887296"/>
    <w:rsid w:val="0088753E"/>
    <w:rsid w:val="00887911"/>
    <w:rsid w:val="00890268"/>
    <w:rsid w:val="00890D5D"/>
    <w:rsid w:val="008920C5"/>
    <w:rsid w:val="0089210C"/>
    <w:rsid w:val="00892660"/>
    <w:rsid w:val="008935FB"/>
    <w:rsid w:val="00894174"/>
    <w:rsid w:val="00894767"/>
    <w:rsid w:val="00895447"/>
    <w:rsid w:val="008957F1"/>
    <w:rsid w:val="00895A1E"/>
    <w:rsid w:val="00895ED2"/>
    <w:rsid w:val="0089609C"/>
    <w:rsid w:val="008966D4"/>
    <w:rsid w:val="00896B9B"/>
    <w:rsid w:val="00897BD6"/>
    <w:rsid w:val="00897C0D"/>
    <w:rsid w:val="00897F02"/>
    <w:rsid w:val="008A015F"/>
    <w:rsid w:val="008A037D"/>
    <w:rsid w:val="008A0450"/>
    <w:rsid w:val="008A1BF7"/>
    <w:rsid w:val="008A2BC2"/>
    <w:rsid w:val="008A2F57"/>
    <w:rsid w:val="008A3599"/>
    <w:rsid w:val="008A401E"/>
    <w:rsid w:val="008A43BB"/>
    <w:rsid w:val="008A5B0E"/>
    <w:rsid w:val="008A6085"/>
    <w:rsid w:val="008A68F6"/>
    <w:rsid w:val="008A6C12"/>
    <w:rsid w:val="008A760D"/>
    <w:rsid w:val="008B00BC"/>
    <w:rsid w:val="008B0199"/>
    <w:rsid w:val="008B0215"/>
    <w:rsid w:val="008B0493"/>
    <w:rsid w:val="008B0961"/>
    <w:rsid w:val="008B0BD8"/>
    <w:rsid w:val="008B1828"/>
    <w:rsid w:val="008B18B4"/>
    <w:rsid w:val="008B1A36"/>
    <w:rsid w:val="008B20AB"/>
    <w:rsid w:val="008B33C8"/>
    <w:rsid w:val="008B3423"/>
    <w:rsid w:val="008B3880"/>
    <w:rsid w:val="008B522C"/>
    <w:rsid w:val="008B540F"/>
    <w:rsid w:val="008B5973"/>
    <w:rsid w:val="008B5AEC"/>
    <w:rsid w:val="008B6278"/>
    <w:rsid w:val="008B6D54"/>
    <w:rsid w:val="008B6DA6"/>
    <w:rsid w:val="008B714D"/>
    <w:rsid w:val="008B73FB"/>
    <w:rsid w:val="008B7C96"/>
    <w:rsid w:val="008C1465"/>
    <w:rsid w:val="008C158D"/>
    <w:rsid w:val="008C1823"/>
    <w:rsid w:val="008C211E"/>
    <w:rsid w:val="008C32A6"/>
    <w:rsid w:val="008C33C0"/>
    <w:rsid w:val="008C392E"/>
    <w:rsid w:val="008C39F7"/>
    <w:rsid w:val="008C4A7F"/>
    <w:rsid w:val="008C4C36"/>
    <w:rsid w:val="008C4D25"/>
    <w:rsid w:val="008C4D91"/>
    <w:rsid w:val="008C6AA0"/>
    <w:rsid w:val="008C75C0"/>
    <w:rsid w:val="008D0555"/>
    <w:rsid w:val="008D0632"/>
    <w:rsid w:val="008D1A57"/>
    <w:rsid w:val="008D2179"/>
    <w:rsid w:val="008D21AB"/>
    <w:rsid w:val="008D2474"/>
    <w:rsid w:val="008D2599"/>
    <w:rsid w:val="008D25E7"/>
    <w:rsid w:val="008D29DE"/>
    <w:rsid w:val="008D36A3"/>
    <w:rsid w:val="008D3F5A"/>
    <w:rsid w:val="008D4AA7"/>
    <w:rsid w:val="008D4B4D"/>
    <w:rsid w:val="008D59B7"/>
    <w:rsid w:val="008D6028"/>
    <w:rsid w:val="008D6859"/>
    <w:rsid w:val="008D68FE"/>
    <w:rsid w:val="008D6A40"/>
    <w:rsid w:val="008D6A68"/>
    <w:rsid w:val="008E0ED0"/>
    <w:rsid w:val="008E113B"/>
    <w:rsid w:val="008E1827"/>
    <w:rsid w:val="008E1BD8"/>
    <w:rsid w:val="008E3694"/>
    <w:rsid w:val="008E43C6"/>
    <w:rsid w:val="008E465C"/>
    <w:rsid w:val="008E4D94"/>
    <w:rsid w:val="008E513C"/>
    <w:rsid w:val="008E554A"/>
    <w:rsid w:val="008E57FF"/>
    <w:rsid w:val="008E5BFF"/>
    <w:rsid w:val="008E5CD0"/>
    <w:rsid w:val="008E5D38"/>
    <w:rsid w:val="008E668D"/>
    <w:rsid w:val="008E69FA"/>
    <w:rsid w:val="008E6D7A"/>
    <w:rsid w:val="008E7B6A"/>
    <w:rsid w:val="008F0543"/>
    <w:rsid w:val="008F0AE4"/>
    <w:rsid w:val="008F14B8"/>
    <w:rsid w:val="008F20F3"/>
    <w:rsid w:val="008F2869"/>
    <w:rsid w:val="008F2D7F"/>
    <w:rsid w:val="008F32E0"/>
    <w:rsid w:val="008F4058"/>
    <w:rsid w:val="008F47E3"/>
    <w:rsid w:val="008F490E"/>
    <w:rsid w:val="008F4F96"/>
    <w:rsid w:val="008F5206"/>
    <w:rsid w:val="008F5442"/>
    <w:rsid w:val="008F5759"/>
    <w:rsid w:val="008F642A"/>
    <w:rsid w:val="008F6448"/>
    <w:rsid w:val="008F66B1"/>
    <w:rsid w:val="008F6BF8"/>
    <w:rsid w:val="008F6EE3"/>
    <w:rsid w:val="008F6F48"/>
    <w:rsid w:val="008F7342"/>
    <w:rsid w:val="008F76B4"/>
    <w:rsid w:val="008F7843"/>
    <w:rsid w:val="009000CB"/>
    <w:rsid w:val="009000E9"/>
    <w:rsid w:val="0090091A"/>
    <w:rsid w:val="00900BA7"/>
    <w:rsid w:val="00900FCA"/>
    <w:rsid w:val="0090104C"/>
    <w:rsid w:val="009023C8"/>
    <w:rsid w:val="00903CB5"/>
    <w:rsid w:val="009042BD"/>
    <w:rsid w:val="00904748"/>
    <w:rsid w:val="00904878"/>
    <w:rsid w:val="00904ED7"/>
    <w:rsid w:val="00904FE4"/>
    <w:rsid w:val="009051BC"/>
    <w:rsid w:val="00906752"/>
    <w:rsid w:val="009078AF"/>
    <w:rsid w:val="00910274"/>
    <w:rsid w:val="0091042F"/>
    <w:rsid w:val="009104EB"/>
    <w:rsid w:val="00910858"/>
    <w:rsid w:val="00910A69"/>
    <w:rsid w:val="00911A9C"/>
    <w:rsid w:val="00912283"/>
    <w:rsid w:val="00913C0B"/>
    <w:rsid w:val="00913E94"/>
    <w:rsid w:val="00914223"/>
    <w:rsid w:val="00914F38"/>
    <w:rsid w:val="009153C9"/>
    <w:rsid w:val="009164E9"/>
    <w:rsid w:val="00916934"/>
    <w:rsid w:val="00917147"/>
    <w:rsid w:val="00917A70"/>
    <w:rsid w:val="00921210"/>
    <w:rsid w:val="00921397"/>
    <w:rsid w:val="00921D31"/>
    <w:rsid w:val="00922946"/>
    <w:rsid w:val="0092378B"/>
    <w:rsid w:val="00923F27"/>
    <w:rsid w:val="0092422F"/>
    <w:rsid w:val="00924F59"/>
    <w:rsid w:val="00924F9C"/>
    <w:rsid w:val="0092517A"/>
    <w:rsid w:val="009259F3"/>
    <w:rsid w:val="00925FFD"/>
    <w:rsid w:val="00926B9A"/>
    <w:rsid w:val="00926DF7"/>
    <w:rsid w:val="00927740"/>
    <w:rsid w:val="00927E84"/>
    <w:rsid w:val="00930320"/>
    <w:rsid w:val="009310EF"/>
    <w:rsid w:val="00931524"/>
    <w:rsid w:val="00931827"/>
    <w:rsid w:val="00931B34"/>
    <w:rsid w:val="009320F7"/>
    <w:rsid w:val="00932301"/>
    <w:rsid w:val="00932812"/>
    <w:rsid w:val="00932B2C"/>
    <w:rsid w:val="00932D4C"/>
    <w:rsid w:val="00932F98"/>
    <w:rsid w:val="00933105"/>
    <w:rsid w:val="00933362"/>
    <w:rsid w:val="009337E6"/>
    <w:rsid w:val="00933AE4"/>
    <w:rsid w:val="009341AE"/>
    <w:rsid w:val="009343BF"/>
    <w:rsid w:val="00934B3C"/>
    <w:rsid w:val="009353DF"/>
    <w:rsid w:val="0093547F"/>
    <w:rsid w:val="00936159"/>
    <w:rsid w:val="00936D44"/>
    <w:rsid w:val="0093733C"/>
    <w:rsid w:val="00937CE8"/>
    <w:rsid w:val="00937EAE"/>
    <w:rsid w:val="009405D8"/>
    <w:rsid w:val="00940CD4"/>
    <w:rsid w:val="009411BE"/>
    <w:rsid w:val="00941D12"/>
    <w:rsid w:val="009423FF"/>
    <w:rsid w:val="00942727"/>
    <w:rsid w:val="00943D42"/>
    <w:rsid w:val="00943DA7"/>
    <w:rsid w:val="00944BB0"/>
    <w:rsid w:val="00945088"/>
    <w:rsid w:val="00945D12"/>
    <w:rsid w:val="0094609F"/>
    <w:rsid w:val="009466EE"/>
    <w:rsid w:val="009507D5"/>
    <w:rsid w:val="00951345"/>
    <w:rsid w:val="00951AC7"/>
    <w:rsid w:val="009525E5"/>
    <w:rsid w:val="00953137"/>
    <w:rsid w:val="0095395B"/>
    <w:rsid w:val="00953D5F"/>
    <w:rsid w:val="00953D94"/>
    <w:rsid w:val="0095467A"/>
    <w:rsid w:val="00954BA3"/>
    <w:rsid w:val="00954D78"/>
    <w:rsid w:val="00954E79"/>
    <w:rsid w:val="00954FD9"/>
    <w:rsid w:val="009558F4"/>
    <w:rsid w:val="00955FE7"/>
    <w:rsid w:val="009574FB"/>
    <w:rsid w:val="00957574"/>
    <w:rsid w:val="0095785C"/>
    <w:rsid w:val="00957DA8"/>
    <w:rsid w:val="00957FD4"/>
    <w:rsid w:val="009609F8"/>
    <w:rsid w:val="00960B67"/>
    <w:rsid w:val="00960E9A"/>
    <w:rsid w:val="00960FC3"/>
    <w:rsid w:val="00961679"/>
    <w:rsid w:val="00961F71"/>
    <w:rsid w:val="009621EF"/>
    <w:rsid w:val="0096248A"/>
    <w:rsid w:val="009627A5"/>
    <w:rsid w:val="009629D6"/>
    <w:rsid w:val="009632D0"/>
    <w:rsid w:val="00963328"/>
    <w:rsid w:val="009643B9"/>
    <w:rsid w:val="0096458D"/>
    <w:rsid w:val="0096513F"/>
    <w:rsid w:val="009657FC"/>
    <w:rsid w:val="00966325"/>
    <w:rsid w:val="009704FD"/>
    <w:rsid w:val="00970556"/>
    <w:rsid w:val="009710B9"/>
    <w:rsid w:val="00972081"/>
    <w:rsid w:val="00972145"/>
    <w:rsid w:val="00972179"/>
    <w:rsid w:val="0097310F"/>
    <w:rsid w:val="00973589"/>
    <w:rsid w:val="00973C34"/>
    <w:rsid w:val="00974D5C"/>
    <w:rsid w:val="00974D8A"/>
    <w:rsid w:val="00975736"/>
    <w:rsid w:val="009759C9"/>
    <w:rsid w:val="00975FD7"/>
    <w:rsid w:val="00977385"/>
    <w:rsid w:val="00977C7D"/>
    <w:rsid w:val="00977E1D"/>
    <w:rsid w:val="00977ED0"/>
    <w:rsid w:val="00981A37"/>
    <w:rsid w:val="009827B3"/>
    <w:rsid w:val="00983108"/>
    <w:rsid w:val="009831DD"/>
    <w:rsid w:val="0098377B"/>
    <w:rsid w:val="00983C3D"/>
    <w:rsid w:val="0098402E"/>
    <w:rsid w:val="009846E8"/>
    <w:rsid w:val="009847E7"/>
    <w:rsid w:val="00984E79"/>
    <w:rsid w:val="00984FEA"/>
    <w:rsid w:val="00985AA8"/>
    <w:rsid w:val="00985AD6"/>
    <w:rsid w:val="0098672D"/>
    <w:rsid w:val="00987073"/>
    <w:rsid w:val="0098711A"/>
    <w:rsid w:val="00987150"/>
    <w:rsid w:val="0098759C"/>
    <w:rsid w:val="009902B9"/>
    <w:rsid w:val="00990C9C"/>
    <w:rsid w:val="0099161B"/>
    <w:rsid w:val="00991966"/>
    <w:rsid w:val="009919D2"/>
    <w:rsid w:val="00991C2D"/>
    <w:rsid w:val="00991DA1"/>
    <w:rsid w:val="00992DB9"/>
    <w:rsid w:val="00993684"/>
    <w:rsid w:val="009939C4"/>
    <w:rsid w:val="009947F3"/>
    <w:rsid w:val="00995774"/>
    <w:rsid w:val="009957D8"/>
    <w:rsid w:val="00996099"/>
    <w:rsid w:val="009961FB"/>
    <w:rsid w:val="009974C5"/>
    <w:rsid w:val="00997783"/>
    <w:rsid w:val="00997D65"/>
    <w:rsid w:val="00997EFD"/>
    <w:rsid w:val="009A0271"/>
    <w:rsid w:val="009A0B7C"/>
    <w:rsid w:val="009A26B1"/>
    <w:rsid w:val="009A2CE5"/>
    <w:rsid w:val="009A3013"/>
    <w:rsid w:val="009A312B"/>
    <w:rsid w:val="009A330C"/>
    <w:rsid w:val="009A42F7"/>
    <w:rsid w:val="009A462A"/>
    <w:rsid w:val="009A4D7D"/>
    <w:rsid w:val="009A5928"/>
    <w:rsid w:val="009A5A67"/>
    <w:rsid w:val="009A5A7D"/>
    <w:rsid w:val="009A720B"/>
    <w:rsid w:val="009A7FCD"/>
    <w:rsid w:val="009B0573"/>
    <w:rsid w:val="009B123B"/>
    <w:rsid w:val="009B1297"/>
    <w:rsid w:val="009B24B4"/>
    <w:rsid w:val="009B2D03"/>
    <w:rsid w:val="009B35DE"/>
    <w:rsid w:val="009B41FF"/>
    <w:rsid w:val="009B46C5"/>
    <w:rsid w:val="009B59A9"/>
    <w:rsid w:val="009B6A16"/>
    <w:rsid w:val="009B73AA"/>
    <w:rsid w:val="009B73DD"/>
    <w:rsid w:val="009B74D2"/>
    <w:rsid w:val="009B7537"/>
    <w:rsid w:val="009B78C3"/>
    <w:rsid w:val="009B7B4B"/>
    <w:rsid w:val="009B7C21"/>
    <w:rsid w:val="009C0192"/>
    <w:rsid w:val="009C07B6"/>
    <w:rsid w:val="009C08CC"/>
    <w:rsid w:val="009C0BC9"/>
    <w:rsid w:val="009C1C9F"/>
    <w:rsid w:val="009C1E32"/>
    <w:rsid w:val="009C267F"/>
    <w:rsid w:val="009C28FD"/>
    <w:rsid w:val="009C3435"/>
    <w:rsid w:val="009C3E54"/>
    <w:rsid w:val="009C4165"/>
    <w:rsid w:val="009C43A7"/>
    <w:rsid w:val="009C4690"/>
    <w:rsid w:val="009C4AF6"/>
    <w:rsid w:val="009C4B4D"/>
    <w:rsid w:val="009C5165"/>
    <w:rsid w:val="009C5CC5"/>
    <w:rsid w:val="009C638B"/>
    <w:rsid w:val="009C639B"/>
    <w:rsid w:val="009C6DBF"/>
    <w:rsid w:val="009C7153"/>
    <w:rsid w:val="009C7935"/>
    <w:rsid w:val="009C7DAB"/>
    <w:rsid w:val="009D08B9"/>
    <w:rsid w:val="009D09FC"/>
    <w:rsid w:val="009D1824"/>
    <w:rsid w:val="009D1EAB"/>
    <w:rsid w:val="009D23D6"/>
    <w:rsid w:val="009D2885"/>
    <w:rsid w:val="009D3142"/>
    <w:rsid w:val="009D4B50"/>
    <w:rsid w:val="009D5E58"/>
    <w:rsid w:val="009D6085"/>
    <w:rsid w:val="009D6245"/>
    <w:rsid w:val="009D6726"/>
    <w:rsid w:val="009D6891"/>
    <w:rsid w:val="009D7366"/>
    <w:rsid w:val="009D7478"/>
    <w:rsid w:val="009E076F"/>
    <w:rsid w:val="009E0783"/>
    <w:rsid w:val="009E0822"/>
    <w:rsid w:val="009E0C6C"/>
    <w:rsid w:val="009E0D95"/>
    <w:rsid w:val="009E0EC1"/>
    <w:rsid w:val="009E1E93"/>
    <w:rsid w:val="009E27DC"/>
    <w:rsid w:val="009E3535"/>
    <w:rsid w:val="009E4308"/>
    <w:rsid w:val="009E5692"/>
    <w:rsid w:val="009E5A8B"/>
    <w:rsid w:val="009E5C03"/>
    <w:rsid w:val="009E6AF1"/>
    <w:rsid w:val="009E6E6B"/>
    <w:rsid w:val="009E7D62"/>
    <w:rsid w:val="009F00CF"/>
    <w:rsid w:val="009F099F"/>
    <w:rsid w:val="009F1027"/>
    <w:rsid w:val="009F1DF2"/>
    <w:rsid w:val="009F3563"/>
    <w:rsid w:val="009F3E78"/>
    <w:rsid w:val="009F4280"/>
    <w:rsid w:val="009F4A12"/>
    <w:rsid w:val="009F4B2F"/>
    <w:rsid w:val="009F58BF"/>
    <w:rsid w:val="009F6A2E"/>
    <w:rsid w:val="009F747E"/>
    <w:rsid w:val="009F75F9"/>
    <w:rsid w:val="009F7F97"/>
    <w:rsid w:val="00A01111"/>
    <w:rsid w:val="00A012F5"/>
    <w:rsid w:val="00A03692"/>
    <w:rsid w:val="00A0390D"/>
    <w:rsid w:val="00A03B5F"/>
    <w:rsid w:val="00A0479D"/>
    <w:rsid w:val="00A04992"/>
    <w:rsid w:val="00A04B6E"/>
    <w:rsid w:val="00A04C49"/>
    <w:rsid w:val="00A04FF6"/>
    <w:rsid w:val="00A05A56"/>
    <w:rsid w:val="00A06FA1"/>
    <w:rsid w:val="00A07676"/>
    <w:rsid w:val="00A07873"/>
    <w:rsid w:val="00A07978"/>
    <w:rsid w:val="00A11434"/>
    <w:rsid w:val="00A1177F"/>
    <w:rsid w:val="00A120F1"/>
    <w:rsid w:val="00A12537"/>
    <w:rsid w:val="00A13225"/>
    <w:rsid w:val="00A132AD"/>
    <w:rsid w:val="00A13EC0"/>
    <w:rsid w:val="00A14592"/>
    <w:rsid w:val="00A147AA"/>
    <w:rsid w:val="00A147C7"/>
    <w:rsid w:val="00A1556F"/>
    <w:rsid w:val="00A156B4"/>
    <w:rsid w:val="00A16217"/>
    <w:rsid w:val="00A162F6"/>
    <w:rsid w:val="00A16AEA"/>
    <w:rsid w:val="00A17A9C"/>
    <w:rsid w:val="00A20561"/>
    <w:rsid w:val="00A20C64"/>
    <w:rsid w:val="00A20C9E"/>
    <w:rsid w:val="00A21D71"/>
    <w:rsid w:val="00A22074"/>
    <w:rsid w:val="00A22121"/>
    <w:rsid w:val="00A22871"/>
    <w:rsid w:val="00A22B78"/>
    <w:rsid w:val="00A23290"/>
    <w:rsid w:val="00A232CB"/>
    <w:rsid w:val="00A24421"/>
    <w:rsid w:val="00A25AE5"/>
    <w:rsid w:val="00A25CE2"/>
    <w:rsid w:val="00A27EF8"/>
    <w:rsid w:val="00A31BF5"/>
    <w:rsid w:val="00A32B90"/>
    <w:rsid w:val="00A32F65"/>
    <w:rsid w:val="00A33E54"/>
    <w:rsid w:val="00A3437C"/>
    <w:rsid w:val="00A346A0"/>
    <w:rsid w:val="00A352FC"/>
    <w:rsid w:val="00A362E2"/>
    <w:rsid w:val="00A366A0"/>
    <w:rsid w:val="00A37002"/>
    <w:rsid w:val="00A37681"/>
    <w:rsid w:val="00A378BB"/>
    <w:rsid w:val="00A40D18"/>
    <w:rsid w:val="00A40DA7"/>
    <w:rsid w:val="00A411B3"/>
    <w:rsid w:val="00A42922"/>
    <w:rsid w:val="00A42BCA"/>
    <w:rsid w:val="00A43558"/>
    <w:rsid w:val="00A4355E"/>
    <w:rsid w:val="00A43B93"/>
    <w:rsid w:val="00A43D73"/>
    <w:rsid w:val="00A46F59"/>
    <w:rsid w:val="00A47263"/>
    <w:rsid w:val="00A50D7D"/>
    <w:rsid w:val="00A520D9"/>
    <w:rsid w:val="00A524F0"/>
    <w:rsid w:val="00A52C5C"/>
    <w:rsid w:val="00A52E59"/>
    <w:rsid w:val="00A53511"/>
    <w:rsid w:val="00A54E7E"/>
    <w:rsid w:val="00A54F8B"/>
    <w:rsid w:val="00A558C3"/>
    <w:rsid w:val="00A56B09"/>
    <w:rsid w:val="00A56B5D"/>
    <w:rsid w:val="00A56D01"/>
    <w:rsid w:val="00A57114"/>
    <w:rsid w:val="00A571C3"/>
    <w:rsid w:val="00A57CCF"/>
    <w:rsid w:val="00A6041F"/>
    <w:rsid w:val="00A605FE"/>
    <w:rsid w:val="00A6062C"/>
    <w:rsid w:val="00A60E8A"/>
    <w:rsid w:val="00A61529"/>
    <w:rsid w:val="00A61BF7"/>
    <w:rsid w:val="00A62A15"/>
    <w:rsid w:val="00A62FCC"/>
    <w:rsid w:val="00A633D7"/>
    <w:rsid w:val="00A64C6B"/>
    <w:rsid w:val="00A64EEF"/>
    <w:rsid w:val="00A65391"/>
    <w:rsid w:val="00A66EE1"/>
    <w:rsid w:val="00A66F2F"/>
    <w:rsid w:val="00A670A7"/>
    <w:rsid w:val="00A7047C"/>
    <w:rsid w:val="00A70BC5"/>
    <w:rsid w:val="00A7113A"/>
    <w:rsid w:val="00A72839"/>
    <w:rsid w:val="00A73D74"/>
    <w:rsid w:val="00A74ACA"/>
    <w:rsid w:val="00A751A2"/>
    <w:rsid w:val="00A75789"/>
    <w:rsid w:val="00A75B40"/>
    <w:rsid w:val="00A76E7D"/>
    <w:rsid w:val="00A777B6"/>
    <w:rsid w:val="00A819D0"/>
    <w:rsid w:val="00A83D59"/>
    <w:rsid w:val="00A84469"/>
    <w:rsid w:val="00A84500"/>
    <w:rsid w:val="00A85809"/>
    <w:rsid w:val="00A85D24"/>
    <w:rsid w:val="00A8646A"/>
    <w:rsid w:val="00A879D9"/>
    <w:rsid w:val="00A909A8"/>
    <w:rsid w:val="00A90DD4"/>
    <w:rsid w:val="00A91915"/>
    <w:rsid w:val="00A920FA"/>
    <w:rsid w:val="00A92992"/>
    <w:rsid w:val="00A92BCD"/>
    <w:rsid w:val="00A92EA2"/>
    <w:rsid w:val="00A95030"/>
    <w:rsid w:val="00A95A52"/>
    <w:rsid w:val="00A95CC5"/>
    <w:rsid w:val="00A9695D"/>
    <w:rsid w:val="00A976E1"/>
    <w:rsid w:val="00AA01B1"/>
    <w:rsid w:val="00AA0848"/>
    <w:rsid w:val="00AA1657"/>
    <w:rsid w:val="00AA16D5"/>
    <w:rsid w:val="00AA1B0E"/>
    <w:rsid w:val="00AA1BF2"/>
    <w:rsid w:val="00AA29A4"/>
    <w:rsid w:val="00AA319A"/>
    <w:rsid w:val="00AA31F8"/>
    <w:rsid w:val="00AA320A"/>
    <w:rsid w:val="00AA3369"/>
    <w:rsid w:val="00AA38D9"/>
    <w:rsid w:val="00AA4418"/>
    <w:rsid w:val="00AA47B6"/>
    <w:rsid w:val="00AA49AF"/>
    <w:rsid w:val="00AA4E3B"/>
    <w:rsid w:val="00AA62BE"/>
    <w:rsid w:val="00AA6A78"/>
    <w:rsid w:val="00AA6F33"/>
    <w:rsid w:val="00AA7921"/>
    <w:rsid w:val="00AB02E4"/>
    <w:rsid w:val="00AB0320"/>
    <w:rsid w:val="00AB044B"/>
    <w:rsid w:val="00AB0687"/>
    <w:rsid w:val="00AB072E"/>
    <w:rsid w:val="00AB13D9"/>
    <w:rsid w:val="00AB17FA"/>
    <w:rsid w:val="00AB2B25"/>
    <w:rsid w:val="00AB2E22"/>
    <w:rsid w:val="00AB358D"/>
    <w:rsid w:val="00AB3E4E"/>
    <w:rsid w:val="00AB44D7"/>
    <w:rsid w:val="00AB4998"/>
    <w:rsid w:val="00AB4C4E"/>
    <w:rsid w:val="00AB4E23"/>
    <w:rsid w:val="00AB4F60"/>
    <w:rsid w:val="00AB538D"/>
    <w:rsid w:val="00AB5490"/>
    <w:rsid w:val="00AB778B"/>
    <w:rsid w:val="00AC01EC"/>
    <w:rsid w:val="00AC0416"/>
    <w:rsid w:val="00AC163B"/>
    <w:rsid w:val="00AC2032"/>
    <w:rsid w:val="00AC284F"/>
    <w:rsid w:val="00AC2908"/>
    <w:rsid w:val="00AC336C"/>
    <w:rsid w:val="00AC36EC"/>
    <w:rsid w:val="00AC3915"/>
    <w:rsid w:val="00AC4BE4"/>
    <w:rsid w:val="00AC4D59"/>
    <w:rsid w:val="00AC5CA7"/>
    <w:rsid w:val="00AC5E79"/>
    <w:rsid w:val="00AC6058"/>
    <w:rsid w:val="00AC6442"/>
    <w:rsid w:val="00AC6650"/>
    <w:rsid w:val="00AC6AD8"/>
    <w:rsid w:val="00AC6C66"/>
    <w:rsid w:val="00AC6CC5"/>
    <w:rsid w:val="00AC706A"/>
    <w:rsid w:val="00AD16A9"/>
    <w:rsid w:val="00AD1719"/>
    <w:rsid w:val="00AD17FE"/>
    <w:rsid w:val="00AD277D"/>
    <w:rsid w:val="00AD44D4"/>
    <w:rsid w:val="00AD7AC9"/>
    <w:rsid w:val="00AD7C7C"/>
    <w:rsid w:val="00AE0DDA"/>
    <w:rsid w:val="00AE1CA1"/>
    <w:rsid w:val="00AE1D0C"/>
    <w:rsid w:val="00AE1E4D"/>
    <w:rsid w:val="00AE2BA5"/>
    <w:rsid w:val="00AE3999"/>
    <w:rsid w:val="00AE3DBB"/>
    <w:rsid w:val="00AE3F36"/>
    <w:rsid w:val="00AE4EFE"/>
    <w:rsid w:val="00AE5486"/>
    <w:rsid w:val="00AE56B1"/>
    <w:rsid w:val="00AE5899"/>
    <w:rsid w:val="00AE5A1D"/>
    <w:rsid w:val="00AE6C54"/>
    <w:rsid w:val="00AE6D09"/>
    <w:rsid w:val="00AE6FEE"/>
    <w:rsid w:val="00AF041D"/>
    <w:rsid w:val="00AF0AF6"/>
    <w:rsid w:val="00AF1765"/>
    <w:rsid w:val="00AF214A"/>
    <w:rsid w:val="00AF2C0A"/>
    <w:rsid w:val="00AF5435"/>
    <w:rsid w:val="00AF5C9A"/>
    <w:rsid w:val="00AF779B"/>
    <w:rsid w:val="00AF7A7C"/>
    <w:rsid w:val="00B000A9"/>
    <w:rsid w:val="00B00976"/>
    <w:rsid w:val="00B0141A"/>
    <w:rsid w:val="00B0148F"/>
    <w:rsid w:val="00B02070"/>
    <w:rsid w:val="00B02273"/>
    <w:rsid w:val="00B022A0"/>
    <w:rsid w:val="00B02859"/>
    <w:rsid w:val="00B037CD"/>
    <w:rsid w:val="00B03908"/>
    <w:rsid w:val="00B04B57"/>
    <w:rsid w:val="00B04FAE"/>
    <w:rsid w:val="00B059A8"/>
    <w:rsid w:val="00B05F87"/>
    <w:rsid w:val="00B05FC8"/>
    <w:rsid w:val="00B07592"/>
    <w:rsid w:val="00B10050"/>
    <w:rsid w:val="00B112B3"/>
    <w:rsid w:val="00B1285B"/>
    <w:rsid w:val="00B12BDD"/>
    <w:rsid w:val="00B132FF"/>
    <w:rsid w:val="00B137BD"/>
    <w:rsid w:val="00B1426B"/>
    <w:rsid w:val="00B145DC"/>
    <w:rsid w:val="00B1543A"/>
    <w:rsid w:val="00B15F4D"/>
    <w:rsid w:val="00B16D26"/>
    <w:rsid w:val="00B17BA2"/>
    <w:rsid w:val="00B17CD4"/>
    <w:rsid w:val="00B17D45"/>
    <w:rsid w:val="00B20295"/>
    <w:rsid w:val="00B2052F"/>
    <w:rsid w:val="00B21135"/>
    <w:rsid w:val="00B213B1"/>
    <w:rsid w:val="00B214E1"/>
    <w:rsid w:val="00B21D29"/>
    <w:rsid w:val="00B22533"/>
    <w:rsid w:val="00B22C94"/>
    <w:rsid w:val="00B244E6"/>
    <w:rsid w:val="00B24918"/>
    <w:rsid w:val="00B24B8A"/>
    <w:rsid w:val="00B25097"/>
    <w:rsid w:val="00B2519E"/>
    <w:rsid w:val="00B255D1"/>
    <w:rsid w:val="00B25E5F"/>
    <w:rsid w:val="00B27EA1"/>
    <w:rsid w:val="00B30542"/>
    <w:rsid w:val="00B30C09"/>
    <w:rsid w:val="00B31411"/>
    <w:rsid w:val="00B31F46"/>
    <w:rsid w:val="00B321DB"/>
    <w:rsid w:val="00B334D6"/>
    <w:rsid w:val="00B334F5"/>
    <w:rsid w:val="00B33FA4"/>
    <w:rsid w:val="00B35DB4"/>
    <w:rsid w:val="00B366C4"/>
    <w:rsid w:val="00B36916"/>
    <w:rsid w:val="00B375B0"/>
    <w:rsid w:val="00B37D94"/>
    <w:rsid w:val="00B37F32"/>
    <w:rsid w:val="00B408B6"/>
    <w:rsid w:val="00B408D1"/>
    <w:rsid w:val="00B40E32"/>
    <w:rsid w:val="00B41D47"/>
    <w:rsid w:val="00B4258D"/>
    <w:rsid w:val="00B42FA9"/>
    <w:rsid w:val="00B43721"/>
    <w:rsid w:val="00B43C39"/>
    <w:rsid w:val="00B43DF7"/>
    <w:rsid w:val="00B4447B"/>
    <w:rsid w:val="00B45741"/>
    <w:rsid w:val="00B45A50"/>
    <w:rsid w:val="00B45EEB"/>
    <w:rsid w:val="00B4649F"/>
    <w:rsid w:val="00B467B1"/>
    <w:rsid w:val="00B476FE"/>
    <w:rsid w:val="00B479D1"/>
    <w:rsid w:val="00B47BD5"/>
    <w:rsid w:val="00B50116"/>
    <w:rsid w:val="00B50125"/>
    <w:rsid w:val="00B50665"/>
    <w:rsid w:val="00B50D50"/>
    <w:rsid w:val="00B51843"/>
    <w:rsid w:val="00B51C85"/>
    <w:rsid w:val="00B529B3"/>
    <w:rsid w:val="00B529E6"/>
    <w:rsid w:val="00B5331C"/>
    <w:rsid w:val="00B538D3"/>
    <w:rsid w:val="00B542DA"/>
    <w:rsid w:val="00B5637C"/>
    <w:rsid w:val="00B565CB"/>
    <w:rsid w:val="00B56853"/>
    <w:rsid w:val="00B56F1D"/>
    <w:rsid w:val="00B575AF"/>
    <w:rsid w:val="00B57B92"/>
    <w:rsid w:val="00B57EFF"/>
    <w:rsid w:val="00B57FF7"/>
    <w:rsid w:val="00B60734"/>
    <w:rsid w:val="00B607E5"/>
    <w:rsid w:val="00B60ED4"/>
    <w:rsid w:val="00B620C8"/>
    <w:rsid w:val="00B62A10"/>
    <w:rsid w:val="00B62F63"/>
    <w:rsid w:val="00B62FD0"/>
    <w:rsid w:val="00B63342"/>
    <w:rsid w:val="00B63972"/>
    <w:rsid w:val="00B650E0"/>
    <w:rsid w:val="00B654C1"/>
    <w:rsid w:val="00B6550D"/>
    <w:rsid w:val="00B6558B"/>
    <w:rsid w:val="00B66463"/>
    <w:rsid w:val="00B66A65"/>
    <w:rsid w:val="00B67259"/>
    <w:rsid w:val="00B675AB"/>
    <w:rsid w:val="00B70CBD"/>
    <w:rsid w:val="00B72016"/>
    <w:rsid w:val="00B73862"/>
    <w:rsid w:val="00B73C66"/>
    <w:rsid w:val="00B73E05"/>
    <w:rsid w:val="00B73F43"/>
    <w:rsid w:val="00B748A1"/>
    <w:rsid w:val="00B75058"/>
    <w:rsid w:val="00B756CC"/>
    <w:rsid w:val="00B7582C"/>
    <w:rsid w:val="00B75BBF"/>
    <w:rsid w:val="00B7631A"/>
    <w:rsid w:val="00B76853"/>
    <w:rsid w:val="00B7703C"/>
    <w:rsid w:val="00B77930"/>
    <w:rsid w:val="00B77A6A"/>
    <w:rsid w:val="00B80426"/>
    <w:rsid w:val="00B804C6"/>
    <w:rsid w:val="00B80CC7"/>
    <w:rsid w:val="00B80D05"/>
    <w:rsid w:val="00B8101E"/>
    <w:rsid w:val="00B81246"/>
    <w:rsid w:val="00B81918"/>
    <w:rsid w:val="00B81CDC"/>
    <w:rsid w:val="00B83DED"/>
    <w:rsid w:val="00B86287"/>
    <w:rsid w:val="00B86484"/>
    <w:rsid w:val="00B867FD"/>
    <w:rsid w:val="00B8688F"/>
    <w:rsid w:val="00B8704A"/>
    <w:rsid w:val="00B90462"/>
    <w:rsid w:val="00B90498"/>
    <w:rsid w:val="00B90A86"/>
    <w:rsid w:val="00B92C49"/>
    <w:rsid w:val="00B93351"/>
    <w:rsid w:val="00B935C8"/>
    <w:rsid w:val="00B93A66"/>
    <w:rsid w:val="00B97477"/>
    <w:rsid w:val="00B97A62"/>
    <w:rsid w:val="00BA0572"/>
    <w:rsid w:val="00BA05BE"/>
    <w:rsid w:val="00BA1346"/>
    <w:rsid w:val="00BA135A"/>
    <w:rsid w:val="00BA1772"/>
    <w:rsid w:val="00BA29EB"/>
    <w:rsid w:val="00BA35B2"/>
    <w:rsid w:val="00BA4B9C"/>
    <w:rsid w:val="00BA4D8C"/>
    <w:rsid w:val="00BA4E92"/>
    <w:rsid w:val="00BA4F2C"/>
    <w:rsid w:val="00BA66E5"/>
    <w:rsid w:val="00BA6B66"/>
    <w:rsid w:val="00BA6B8A"/>
    <w:rsid w:val="00BA6E48"/>
    <w:rsid w:val="00BA7265"/>
    <w:rsid w:val="00BA778C"/>
    <w:rsid w:val="00BA7CF2"/>
    <w:rsid w:val="00BB02DA"/>
    <w:rsid w:val="00BB083C"/>
    <w:rsid w:val="00BB0D4B"/>
    <w:rsid w:val="00BB107A"/>
    <w:rsid w:val="00BB15FE"/>
    <w:rsid w:val="00BB37A7"/>
    <w:rsid w:val="00BB3856"/>
    <w:rsid w:val="00BB4C64"/>
    <w:rsid w:val="00BB4D3D"/>
    <w:rsid w:val="00BB50E4"/>
    <w:rsid w:val="00BB563D"/>
    <w:rsid w:val="00BB599B"/>
    <w:rsid w:val="00BB635C"/>
    <w:rsid w:val="00BB7219"/>
    <w:rsid w:val="00BB75B5"/>
    <w:rsid w:val="00BB7C7C"/>
    <w:rsid w:val="00BB7E5B"/>
    <w:rsid w:val="00BC019C"/>
    <w:rsid w:val="00BC1D70"/>
    <w:rsid w:val="00BC21BF"/>
    <w:rsid w:val="00BC2A91"/>
    <w:rsid w:val="00BC35E2"/>
    <w:rsid w:val="00BC4B0F"/>
    <w:rsid w:val="00BC68A4"/>
    <w:rsid w:val="00BC6A60"/>
    <w:rsid w:val="00BC6D37"/>
    <w:rsid w:val="00BC6EE3"/>
    <w:rsid w:val="00BC6F8E"/>
    <w:rsid w:val="00BC6FB5"/>
    <w:rsid w:val="00BC7376"/>
    <w:rsid w:val="00BD019A"/>
    <w:rsid w:val="00BD06A0"/>
    <w:rsid w:val="00BD0AD4"/>
    <w:rsid w:val="00BD0BCC"/>
    <w:rsid w:val="00BD17EC"/>
    <w:rsid w:val="00BD1887"/>
    <w:rsid w:val="00BD218F"/>
    <w:rsid w:val="00BD2605"/>
    <w:rsid w:val="00BD2986"/>
    <w:rsid w:val="00BD2D96"/>
    <w:rsid w:val="00BD33A2"/>
    <w:rsid w:val="00BD488F"/>
    <w:rsid w:val="00BD4ED0"/>
    <w:rsid w:val="00BD6BDD"/>
    <w:rsid w:val="00BD6C10"/>
    <w:rsid w:val="00BD7603"/>
    <w:rsid w:val="00BD790A"/>
    <w:rsid w:val="00BD7C2C"/>
    <w:rsid w:val="00BD7FA8"/>
    <w:rsid w:val="00BE01B9"/>
    <w:rsid w:val="00BE0454"/>
    <w:rsid w:val="00BE08B4"/>
    <w:rsid w:val="00BE0A27"/>
    <w:rsid w:val="00BE0AF6"/>
    <w:rsid w:val="00BE0B0E"/>
    <w:rsid w:val="00BE0D7E"/>
    <w:rsid w:val="00BE0E6E"/>
    <w:rsid w:val="00BE1F03"/>
    <w:rsid w:val="00BE1F45"/>
    <w:rsid w:val="00BE2931"/>
    <w:rsid w:val="00BE3C70"/>
    <w:rsid w:val="00BE58A7"/>
    <w:rsid w:val="00BE63F5"/>
    <w:rsid w:val="00BE6768"/>
    <w:rsid w:val="00BE6E72"/>
    <w:rsid w:val="00BF0069"/>
    <w:rsid w:val="00BF0F99"/>
    <w:rsid w:val="00BF1A58"/>
    <w:rsid w:val="00BF2218"/>
    <w:rsid w:val="00BF2F5C"/>
    <w:rsid w:val="00BF36A8"/>
    <w:rsid w:val="00BF3D62"/>
    <w:rsid w:val="00BF3D91"/>
    <w:rsid w:val="00BF3EFD"/>
    <w:rsid w:val="00BF5096"/>
    <w:rsid w:val="00BF526E"/>
    <w:rsid w:val="00BF5990"/>
    <w:rsid w:val="00BF6D4B"/>
    <w:rsid w:val="00BF6DDA"/>
    <w:rsid w:val="00BF752A"/>
    <w:rsid w:val="00BF7579"/>
    <w:rsid w:val="00BF7729"/>
    <w:rsid w:val="00C008C6"/>
    <w:rsid w:val="00C01D74"/>
    <w:rsid w:val="00C023A3"/>
    <w:rsid w:val="00C02861"/>
    <w:rsid w:val="00C02E63"/>
    <w:rsid w:val="00C038BA"/>
    <w:rsid w:val="00C03D19"/>
    <w:rsid w:val="00C04043"/>
    <w:rsid w:val="00C0426B"/>
    <w:rsid w:val="00C044F0"/>
    <w:rsid w:val="00C04517"/>
    <w:rsid w:val="00C045DF"/>
    <w:rsid w:val="00C0460F"/>
    <w:rsid w:val="00C046EB"/>
    <w:rsid w:val="00C049EA"/>
    <w:rsid w:val="00C04E86"/>
    <w:rsid w:val="00C04FCB"/>
    <w:rsid w:val="00C05156"/>
    <w:rsid w:val="00C05797"/>
    <w:rsid w:val="00C06F6A"/>
    <w:rsid w:val="00C07224"/>
    <w:rsid w:val="00C07E24"/>
    <w:rsid w:val="00C102A4"/>
    <w:rsid w:val="00C10964"/>
    <w:rsid w:val="00C11C5D"/>
    <w:rsid w:val="00C12044"/>
    <w:rsid w:val="00C12FC0"/>
    <w:rsid w:val="00C13260"/>
    <w:rsid w:val="00C136BE"/>
    <w:rsid w:val="00C13C61"/>
    <w:rsid w:val="00C13E26"/>
    <w:rsid w:val="00C1561A"/>
    <w:rsid w:val="00C15CDF"/>
    <w:rsid w:val="00C15E6F"/>
    <w:rsid w:val="00C1686B"/>
    <w:rsid w:val="00C16960"/>
    <w:rsid w:val="00C16D5B"/>
    <w:rsid w:val="00C1700E"/>
    <w:rsid w:val="00C178E4"/>
    <w:rsid w:val="00C17BBB"/>
    <w:rsid w:val="00C17D68"/>
    <w:rsid w:val="00C20E93"/>
    <w:rsid w:val="00C20FA3"/>
    <w:rsid w:val="00C21009"/>
    <w:rsid w:val="00C22246"/>
    <w:rsid w:val="00C22F55"/>
    <w:rsid w:val="00C23BFB"/>
    <w:rsid w:val="00C23C19"/>
    <w:rsid w:val="00C240F3"/>
    <w:rsid w:val="00C252A5"/>
    <w:rsid w:val="00C26D43"/>
    <w:rsid w:val="00C26D67"/>
    <w:rsid w:val="00C27B48"/>
    <w:rsid w:val="00C30552"/>
    <w:rsid w:val="00C308B6"/>
    <w:rsid w:val="00C30D13"/>
    <w:rsid w:val="00C3134D"/>
    <w:rsid w:val="00C31CBE"/>
    <w:rsid w:val="00C31F7B"/>
    <w:rsid w:val="00C32616"/>
    <w:rsid w:val="00C33B5E"/>
    <w:rsid w:val="00C346DC"/>
    <w:rsid w:val="00C353C9"/>
    <w:rsid w:val="00C3594E"/>
    <w:rsid w:val="00C35E65"/>
    <w:rsid w:val="00C364EE"/>
    <w:rsid w:val="00C366A0"/>
    <w:rsid w:val="00C367D4"/>
    <w:rsid w:val="00C36F87"/>
    <w:rsid w:val="00C37731"/>
    <w:rsid w:val="00C37743"/>
    <w:rsid w:val="00C37E81"/>
    <w:rsid w:val="00C37FB3"/>
    <w:rsid w:val="00C408DE"/>
    <w:rsid w:val="00C41425"/>
    <w:rsid w:val="00C42B46"/>
    <w:rsid w:val="00C43C26"/>
    <w:rsid w:val="00C44573"/>
    <w:rsid w:val="00C445EC"/>
    <w:rsid w:val="00C456CC"/>
    <w:rsid w:val="00C46548"/>
    <w:rsid w:val="00C4755F"/>
    <w:rsid w:val="00C47D7B"/>
    <w:rsid w:val="00C47E48"/>
    <w:rsid w:val="00C50609"/>
    <w:rsid w:val="00C51B2F"/>
    <w:rsid w:val="00C51CF8"/>
    <w:rsid w:val="00C5286C"/>
    <w:rsid w:val="00C530C0"/>
    <w:rsid w:val="00C548C9"/>
    <w:rsid w:val="00C55825"/>
    <w:rsid w:val="00C56550"/>
    <w:rsid w:val="00C56B8B"/>
    <w:rsid w:val="00C574D5"/>
    <w:rsid w:val="00C578D7"/>
    <w:rsid w:val="00C57906"/>
    <w:rsid w:val="00C604D6"/>
    <w:rsid w:val="00C63161"/>
    <w:rsid w:val="00C632E6"/>
    <w:rsid w:val="00C63605"/>
    <w:rsid w:val="00C6403C"/>
    <w:rsid w:val="00C65DBC"/>
    <w:rsid w:val="00C66171"/>
    <w:rsid w:val="00C66BB3"/>
    <w:rsid w:val="00C71BC7"/>
    <w:rsid w:val="00C71EB4"/>
    <w:rsid w:val="00C71F4B"/>
    <w:rsid w:val="00C71FED"/>
    <w:rsid w:val="00C7329B"/>
    <w:rsid w:val="00C73417"/>
    <w:rsid w:val="00C737E2"/>
    <w:rsid w:val="00C737FF"/>
    <w:rsid w:val="00C73F32"/>
    <w:rsid w:val="00C74D7C"/>
    <w:rsid w:val="00C74FD6"/>
    <w:rsid w:val="00C7544B"/>
    <w:rsid w:val="00C75948"/>
    <w:rsid w:val="00C76171"/>
    <w:rsid w:val="00C761CD"/>
    <w:rsid w:val="00C76C09"/>
    <w:rsid w:val="00C76E47"/>
    <w:rsid w:val="00C771AD"/>
    <w:rsid w:val="00C771B8"/>
    <w:rsid w:val="00C77279"/>
    <w:rsid w:val="00C7737B"/>
    <w:rsid w:val="00C77E9C"/>
    <w:rsid w:val="00C803F8"/>
    <w:rsid w:val="00C80B0E"/>
    <w:rsid w:val="00C813B9"/>
    <w:rsid w:val="00C8189D"/>
    <w:rsid w:val="00C825B1"/>
    <w:rsid w:val="00C827FD"/>
    <w:rsid w:val="00C82835"/>
    <w:rsid w:val="00C829BD"/>
    <w:rsid w:val="00C82B1F"/>
    <w:rsid w:val="00C841C8"/>
    <w:rsid w:val="00C8530A"/>
    <w:rsid w:val="00C86407"/>
    <w:rsid w:val="00C86B0D"/>
    <w:rsid w:val="00C873F9"/>
    <w:rsid w:val="00C87462"/>
    <w:rsid w:val="00C87D7D"/>
    <w:rsid w:val="00C87DCF"/>
    <w:rsid w:val="00C9006F"/>
    <w:rsid w:val="00C905F6"/>
    <w:rsid w:val="00C908F8"/>
    <w:rsid w:val="00C90AB5"/>
    <w:rsid w:val="00C91291"/>
    <w:rsid w:val="00C9145E"/>
    <w:rsid w:val="00C9222C"/>
    <w:rsid w:val="00C9416F"/>
    <w:rsid w:val="00C945B9"/>
    <w:rsid w:val="00C95713"/>
    <w:rsid w:val="00C95895"/>
    <w:rsid w:val="00C95CB0"/>
    <w:rsid w:val="00CA03A4"/>
    <w:rsid w:val="00CA08E1"/>
    <w:rsid w:val="00CA0B7F"/>
    <w:rsid w:val="00CA0D98"/>
    <w:rsid w:val="00CA180C"/>
    <w:rsid w:val="00CA1B75"/>
    <w:rsid w:val="00CA1C9A"/>
    <w:rsid w:val="00CA249A"/>
    <w:rsid w:val="00CA2A33"/>
    <w:rsid w:val="00CA2B89"/>
    <w:rsid w:val="00CA2F70"/>
    <w:rsid w:val="00CA3588"/>
    <w:rsid w:val="00CA3DAB"/>
    <w:rsid w:val="00CA4898"/>
    <w:rsid w:val="00CA53B6"/>
    <w:rsid w:val="00CA543F"/>
    <w:rsid w:val="00CA5936"/>
    <w:rsid w:val="00CA5DE6"/>
    <w:rsid w:val="00CA6B36"/>
    <w:rsid w:val="00CA6CF2"/>
    <w:rsid w:val="00CA74D8"/>
    <w:rsid w:val="00CA7645"/>
    <w:rsid w:val="00CB00E5"/>
    <w:rsid w:val="00CB051E"/>
    <w:rsid w:val="00CB0639"/>
    <w:rsid w:val="00CB07FF"/>
    <w:rsid w:val="00CB0E69"/>
    <w:rsid w:val="00CB1637"/>
    <w:rsid w:val="00CB1C6D"/>
    <w:rsid w:val="00CB1D52"/>
    <w:rsid w:val="00CB22A1"/>
    <w:rsid w:val="00CB22B2"/>
    <w:rsid w:val="00CB25A1"/>
    <w:rsid w:val="00CB2B3A"/>
    <w:rsid w:val="00CB38AC"/>
    <w:rsid w:val="00CB3E13"/>
    <w:rsid w:val="00CB3EA4"/>
    <w:rsid w:val="00CB4400"/>
    <w:rsid w:val="00CB5110"/>
    <w:rsid w:val="00CB5132"/>
    <w:rsid w:val="00CB596A"/>
    <w:rsid w:val="00CB740C"/>
    <w:rsid w:val="00CB7BA3"/>
    <w:rsid w:val="00CC0FEF"/>
    <w:rsid w:val="00CC14BE"/>
    <w:rsid w:val="00CC26AA"/>
    <w:rsid w:val="00CC2BF2"/>
    <w:rsid w:val="00CC2EFB"/>
    <w:rsid w:val="00CC3EB1"/>
    <w:rsid w:val="00CC3EE2"/>
    <w:rsid w:val="00CC407B"/>
    <w:rsid w:val="00CC4CD9"/>
    <w:rsid w:val="00CC503B"/>
    <w:rsid w:val="00CC6AE7"/>
    <w:rsid w:val="00CC706E"/>
    <w:rsid w:val="00CC7481"/>
    <w:rsid w:val="00CC7A17"/>
    <w:rsid w:val="00CC7F55"/>
    <w:rsid w:val="00CD021A"/>
    <w:rsid w:val="00CD189C"/>
    <w:rsid w:val="00CD193A"/>
    <w:rsid w:val="00CD2215"/>
    <w:rsid w:val="00CD2FD2"/>
    <w:rsid w:val="00CD470B"/>
    <w:rsid w:val="00CD4B97"/>
    <w:rsid w:val="00CD590C"/>
    <w:rsid w:val="00CD5CCC"/>
    <w:rsid w:val="00CD64A0"/>
    <w:rsid w:val="00CD6ACD"/>
    <w:rsid w:val="00CD7492"/>
    <w:rsid w:val="00CD7736"/>
    <w:rsid w:val="00CD796D"/>
    <w:rsid w:val="00CD7E08"/>
    <w:rsid w:val="00CE0BDC"/>
    <w:rsid w:val="00CE2298"/>
    <w:rsid w:val="00CE258C"/>
    <w:rsid w:val="00CE2C82"/>
    <w:rsid w:val="00CE3A6B"/>
    <w:rsid w:val="00CE402A"/>
    <w:rsid w:val="00CE4353"/>
    <w:rsid w:val="00CE478E"/>
    <w:rsid w:val="00CE481A"/>
    <w:rsid w:val="00CE4A00"/>
    <w:rsid w:val="00CE51AC"/>
    <w:rsid w:val="00CE5CD5"/>
    <w:rsid w:val="00CE5F61"/>
    <w:rsid w:val="00CE651E"/>
    <w:rsid w:val="00CE696C"/>
    <w:rsid w:val="00CE6B36"/>
    <w:rsid w:val="00CE732B"/>
    <w:rsid w:val="00CE7582"/>
    <w:rsid w:val="00CF04F8"/>
    <w:rsid w:val="00CF1418"/>
    <w:rsid w:val="00CF1FAB"/>
    <w:rsid w:val="00CF292C"/>
    <w:rsid w:val="00CF335B"/>
    <w:rsid w:val="00CF3FE4"/>
    <w:rsid w:val="00CF40AD"/>
    <w:rsid w:val="00CF4627"/>
    <w:rsid w:val="00CF46AB"/>
    <w:rsid w:val="00CF4F3D"/>
    <w:rsid w:val="00CF4FC8"/>
    <w:rsid w:val="00CF5089"/>
    <w:rsid w:val="00CF71B8"/>
    <w:rsid w:val="00CF7917"/>
    <w:rsid w:val="00CF7EDC"/>
    <w:rsid w:val="00D00211"/>
    <w:rsid w:val="00D003CF"/>
    <w:rsid w:val="00D003E7"/>
    <w:rsid w:val="00D0049A"/>
    <w:rsid w:val="00D0084B"/>
    <w:rsid w:val="00D01194"/>
    <w:rsid w:val="00D012F6"/>
    <w:rsid w:val="00D0141F"/>
    <w:rsid w:val="00D01BF0"/>
    <w:rsid w:val="00D01C60"/>
    <w:rsid w:val="00D01CA9"/>
    <w:rsid w:val="00D047B8"/>
    <w:rsid w:val="00D05503"/>
    <w:rsid w:val="00D05E2A"/>
    <w:rsid w:val="00D05E88"/>
    <w:rsid w:val="00D06309"/>
    <w:rsid w:val="00D064FC"/>
    <w:rsid w:val="00D067AC"/>
    <w:rsid w:val="00D07EF5"/>
    <w:rsid w:val="00D1071F"/>
    <w:rsid w:val="00D10C94"/>
    <w:rsid w:val="00D125A9"/>
    <w:rsid w:val="00D13B66"/>
    <w:rsid w:val="00D14596"/>
    <w:rsid w:val="00D14F8F"/>
    <w:rsid w:val="00D166D6"/>
    <w:rsid w:val="00D17404"/>
    <w:rsid w:val="00D177B8"/>
    <w:rsid w:val="00D179C8"/>
    <w:rsid w:val="00D17CDB"/>
    <w:rsid w:val="00D17CF7"/>
    <w:rsid w:val="00D20088"/>
    <w:rsid w:val="00D20CE0"/>
    <w:rsid w:val="00D2123A"/>
    <w:rsid w:val="00D22325"/>
    <w:rsid w:val="00D226DA"/>
    <w:rsid w:val="00D22723"/>
    <w:rsid w:val="00D232AD"/>
    <w:rsid w:val="00D24233"/>
    <w:rsid w:val="00D24D10"/>
    <w:rsid w:val="00D24D30"/>
    <w:rsid w:val="00D25007"/>
    <w:rsid w:val="00D25487"/>
    <w:rsid w:val="00D25967"/>
    <w:rsid w:val="00D271B8"/>
    <w:rsid w:val="00D277D3"/>
    <w:rsid w:val="00D27F8F"/>
    <w:rsid w:val="00D317A1"/>
    <w:rsid w:val="00D318D6"/>
    <w:rsid w:val="00D32523"/>
    <w:rsid w:val="00D326A5"/>
    <w:rsid w:val="00D32E19"/>
    <w:rsid w:val="00D33A07"/>
    <w:rsid w:val="00D34460"/>
    <w:rsid w:val="00D34B1D"/>
    <w:rsid w:val="00D35112"/>
    <w:rsid w:val="00D351EA"/>
    <w:rsid w:val="00D3530B"/>
    <w:rsid w:val="00D35992"/>
    <w:rsid w:val="00D35A43"/>
    <w:rsid w:val="00D36016"/>
    <w:rsid w:val="00D36527"/>
    <w:rsid w:val="00D36605"/>
    <w:rsid w:val="00D366D2"/>
    <w:rsid w:val="00D36882"/>
    <w:rsid w:val="00D368EA"/>
    <w:rsid w:val="00D37157"/>
    <w:rsid w:val="00D376EF"/>
    <w:rsid w:val="00D377B3"/>
    <w:rsid w:val="00D3790E"/>
    <w:rsid w:val="00D379E4"/>
    <w:rsid w:val="00D37C6F"/>
    <w:rsid w:val="00D37F64"/>
    <w:rsid w:val="00D40288"/>
    <w:rsid w:val="00D405EB"/>
    <w:rsid w:val="00D40796"/>
    <w:rsid w:val="00D41B61"/>
    <w:rsid w:val="00D41C11"/>
    <w:rsid w:val="00D43403"/>
    <w:rsid w:val="00D43826"/>
    <w:rsid w:val="00D45543"/>
    <w:rsid w:val="00D4591C"/>
    <w:rsid w:val="00D474B5"/>
    <w:rsid w:val="00D47E80"/>
    <w:rsid w:val="00D5003B"/>
    <w:rsid w:val="00D50574"/>
    <w:rsid w:val="00D5153A"/>
    <w:rsid w:val="00D5270B"/>
    <w:rsid w:val="00D527F7"/>
    <w:rsid w:val="00D52ECA"/>
    <w:rsid w:val="00D548DE"/>
    <w:rsid w:val="00D54B01"/>
    <w:rsid w:val="00D57264"/>
    <w:rsid w:val="00D57EBF"/>
    <w:rsid w:val="00D6036B"/>
    <w:rsid w:val="00D608A9"/>
    <w:rsid w:val="00D61485"/>
    <w:rsid w:val="00D6168B"/>
    <w:rsid w:val="00D619ED"/>
    <w:rsid w:val="00D6280D"/>
    <w:rsid w:val="00D629CE"/>
    <w:rsid w:val="00D62E71"/>
    <w:rsid w:val="00D63035"/>
    <w:rsid w:val="00D63753"/>
    <w:rsid w:val="00D63BA0"/>
    <w:rsid w:val="00D6430D"/>
    <w:rsid w:val="00D65184"/>
    <w:rsid w:val="00D655CF"/>
    <w:rsid w:val="00D65A36"/>
    <w:rsid w:val="00D66188"/>
    <w:rsid w:val="00D66D12"/>
    <w:rsid w:val="00D7037D"/>
    <w:rsid w:val="00D706DC"/>
    <w:rsid w:val="00D70E4E"/>
    <w:rsid w:val="00D71118"/>
    <w:rsid w:val="00D713D3"/>
    <w:rsid w:val="00D716B9"/>
    <w:rsid w:val="00D719DD"/>
    <w:rsid w:val="00D71ADD"/>
    <w:rsid w:val="00D71EA9"/>
    <w:rsid w:val="00D72271"/>
    <w:rsid w:val="00D72907"/>
    <w:rsid w:val="00D7292F"/>
    <w:rsid w:val="00D72957"/>
    <w:rsid w:val="00D72B9C"/>
    <w:rsid w:val="00D731A5"/>
    <w:rsid w:val="00D731F6"/>
    <w:rsid w:val="00D73432"/>
    <w:rsid w:val="00D740CA"/>
    <w:rsid w:val="00D76228"/>
    <w:rsid w:val="00D7694B"/>
    <w:rsid w:val="00D76EDB"/>
    <w:rsid w:val="00D76F77"/>
    <w:rsid w:val="00D77E3C"/>
    <w:rsid w:val="00D80A0D"/>
    <w:rsid w:val="00D818E3"/>
    <w:rsid w:val="00D81A81"/>
    <w:rsid w:val="00D825F1"/>
    <w:rsid w:val="00D8423E"/>
    <w:rsid w:val="00D84802"/>
    <w:rsid w:val="00D84C5C"/>
    <w:rsid w:val="00D84EFE"/>
    <w:rsid w:val="00D85545"/>
    <w:rsid w:val="00D85728"/>
    <w:rsid w:val="00D85AF9"/>
    <w:rsid w:val="00D871AD"/>
    <w:rsid w:val="00D879DE"/>
    <w:rsid w:val="00D87AEF"/>
    <w:rsid w:val="00D9045F"/>
    <w:rsid w:val="00D907E2"/>
    <w:rsid w:val="00D90EAF"/>
    <w:rsid w:val="00D9153A"/>
    <w:rsid w:val="00D91A50"/>
    <w:rsid w:val="00D93722"/>
    <w:rsid w:val="00D949AB"/>
    <w:rsid w:val="00D95481"/>
    <w:rsid w:val="00D95CC1"/>
    <w:rsid w:val="00D9686B"/>
    <w:rsid w:val="00D972E1"/>
    <w:rsid w:val="00D97A63"/>
    <w:rsid w:val="00D97C6A"/>
    <w:rsid w:val="00DA000C"/>
    <w:rsid w:val="00DA084B"/>
    <w:rsid w:val="00DA1A7E"/>
    <w:rsid w:val="00DA273B"/>
    <w:rsid w:val="00DA28A7"/>
    <w:rsid w:val="00DA2A02"/>
    <w:rsid w:val="00DA2C79"/>
    <w:rsid w:val="00DA3451"/>
    <w:rsid w:val="00DA37E7"/>
    <w:rsid w:val="00DA38BC"/>
    <w:rsid w:val="00DA3AC5"/>
    <w:rsid w:val="00DA3E8C"/>
    <w:rsid w:val="00DA430E"/>
    <w:rsid w:val="00DA4E0A"/>
    <w:rsid w:val="00DA684B"/>
    <w:rsid w:val="00DA6CC8"/>
    <w:rsid w:val="00DA740C"/>
    <w:rsid w:val="00DA7CE7"/>
    <w:rsid w:val="00DB20F8"/>
    <w:rsid w:val="00DB3652"/>
    <w:rsid w:val="00DB39F7"/>
    <w:rsid w:val="00DB3C7C"/>
    <w:rsid w:val="00DB58ED"/>
    <w:rsid w:val="00DB5FD3"/>
    <w:rsid w:val="00DB6463"/>
    <w:rsid w:val="00DB6E0E"/>
    <w:rsid w:val="00DB6EDF"/>
    <w:rsid w:val="00DB789C"/>
    <w:rsid w:val="00DC188B"/>
    <w:rsid w:val="00DC1DFB"/>
    <w:rsid w:val="00DC210E"/>
    <w:rsid w:val="00DC21D3"/>
    <w:rsid w:val="00DC3323"/>
    <w:rsid w:val="00DC3880"/>
    <w:rsid w:val="00DC431B"/>
    <w:rsid w:val="00DC4700"/>
    <w:rsid w:val="00DC4C2C"/>
    <w:rsid w:val="00DC4F86"/>
    <w:rsid w:val="00DC50F3"/>
    <w:rsid w:val="00DC5A3C"/>
    <w:rsid w:val="00DC6347"/>
    <w:rsid w:val="00DC639D"/>
    <w:rsid w:val="00DC6978"/>
    <w:rsid w:val="00DC7265"/>
    <w:rsid w:val="00DC7A13"/>
    <w:rsid w:val="00DC7C8D"/>
    <w:rsid w:val="00DD0535"/>
    <w:rsid w:val="00DD0E0D"/>
    <w:rsid w:val="00DD2131"/>
    <w:rsid w:val="00DD2A45"/>
    <w:rsid w:val="00DD2A9C"/>
    <w:rsid w:val="00DD2B32"/>
    <w:rsid w:val="00DD33AD"/>
    <w:rsid w:val="00DD37BE"/>
    <w:rsid w:val="00DD38E2"/>
    <w:rsid w:val="00DD4E31"/>
    <w:rsid w:val="00DD5057"/>
    <w:rsid w:val="00DD52EC"/>
    <w:rsid w:val="00DD583C"/>
    <w:rsid w:val="00DD5D31"/>
    <w:rsid w:val="00DD637D"/>
    <w:rsid w:val="00DD6BA4"/>
    <w:rsid w:val="00DD6D9A"/>
    <w:rsid w:val="00DE0480"/>
    <w:rsid w:val="00DE1E20"/>
    <w:rsid w:val="00DE201D"/>
    <w:rsid w:val="00DE28D5"/>
    <w:rsid w:val="00DE3621"/>
    <w:rsid w:val="00DE36D5"/>
    <w:rsid w:val="00DE3CF2"/>
    <w:rsid w:val="00DE49B8"/>
    <w:rsid w:val="00DE5323"/>
    <w:rsid w:val="00DE5A95"/>
    <w:rsid w:val="00DE5B72"/>
    <w:rsid w:val="00DE6169"/>
    <w:rsid w:val="00DE7BA3"/>
    <w:rsid w:val="00DF007B"/>
    <w:rsid w:val="00DF0A8E"/>
    <w:rsid w:val="00DF1D61"/>
    <w:rsid w:val="00DF2312"/>
    <w:rsid w:val="00DF247C"/>
    <w:rsid w:val="00DF2997"/>
    <w:rsid w:val="00DF31F0"/>
    <w:rsid w:val="00DF37AC"/>
    <w:rsid w:val="00DF3C87"/>
    <w:rsid w:val="00DF4DF2"/>
    <w:rsid w:val="00DF50BD"/>
    <w:rsid w:val="00DF50D9"/>
    <w:rsid w:val="00DF512C"/>
    <w:rsid w:val="00DF542C"/>
    <w:rsid w:val="00DF5963"/>
    <w:rsid w:val="00DF6657"/>
    <w:rsid w:val="00DF75E7"/>
    <w:rsid w:val="00DF7BF7"/>
    <w:rsid w:val="00DF7F1B"/>
    <w:rsid w:val="00E00F4F"/>
    <w:rsid w:val="00E02540"/>
    <w:rsid w:val="00E02824"/>
    <w:rsid w:val="00E03A13"/>
    <w:rsid w:val="00E03D9E"/>
    <w:rsid w:val="00E0492B"/>
    <w:rsid w:val="00E05D92"/>
    <w:rsid w:val="00E060DF"/>
    <w:rsid w:val="00E06452"/>
    <w:rsid w:val="00E065A5"/>
    <w:rsid w:val="00E06863"/>
    <w:rsid w:val="00E068EB"/>
    <w:rsid w:val="00E06C84"/>
    <w:rsid w:val="00E06F14"/>
    <w:rsid w:val="00E07346"/>
    <w:rsid w:val="00E075D6"/>
    <w:rsid w:val="00E10565"/>
    <w:rsid w:val="00E10BC4"/>
    <w:rsid w:val="00E11478"/>
    <w:rsid w:val="00E115CE"/>
    <w:rsid w:val="00E123DC"/>
    <w:rsid w:val="00E12827"/>
    <w:rsid w:val="00E12BAB"/>
    <w:rsid w:val="00E1317D"/>
    <w:rsid w:val="00E1380F"/>
    <w:rsid w:val="00E13C31"/>
    <w:rsid w:val="00E1415D"/>
    <w:rsid w:val="00E146EE"/>
    <w:rsid w:val="00E1581D"/>
    <w:rsid w:val="00E159C0"/>
    <w:rsid w:val="00E15D16"/>
    <w:rsid w:val="00E1659D"/>
    <w:rsid w:val="00E16865"/>
    <w:rsid w:val="00E172CC"/>
    <w:rsid w:val="00E174E6"/>
    <w:rsid w:val="00E17F70"/>
    <w:rsid w:val="00E20018"/>
    <w:rsid w:val="00E20027"/>
    <w:rsid w:val="00E20320"/>
    <w:rsid w:val="00E204A2"/>
    <w:rsid w:val="00E208B5"/>
    <w:rsid w:val="00E235E4"/>
    <w:rsid w:val="00E239D0"/>
    <w:rsid w:val="00E23F6A"/>
    <w:rsid w:val="00E2424D"/>
    <w:rsid w:val="00E25391"/>
    <w:rsid w:val="00E26047"/>
    <w:rsid w:val="00E26126"/>
    <w:rsid w:val="00E26A97"/>
    <w:rsid w:val="00E27030"/>
    <w:rsid w:val="00E30AAF"/>
    <w:rsid w:val="00E323E9"/>
    <w:rsid w:val="00E324A3"/>
    <w:rsid w:val="00E32856"/>
    <w:rsid w:val="00E32E98"/>
    <w:rsid w:val="00E3373A"/>
    <w:rsid w:val="00E33A37"/>
    <w:rsid w:val="00E33CFD"/>
    <w:rsid w:val="00E34018"/>
    <w:rsid w:val="00E355EE"/>
    <w:rsid w:val="00E37161"/>
    <w:rsid w:val="00E37BED"/>
    <w:rsid w:val="00E40209"/>
    <w:rsid w:val="00E408D1"/>
    <w:rsid w:val="00E40973"/>
    <w:rsid w:val="00E41AD6"/>
    <w:rsid w:val="00E42988"/>
    <w:rsid w:val="00E43669"/>
    <w:rsid w:val="00E437D2"/>
    <w:rsid w:val="00E439B2"/>
    <w:rsid w:val="00E43A0D"/>
    <w:rsid w:val="00E44623"/>
    <w:rsid w:val="00E44A81"/>
    <w:rsid w:val="00E45EC7"/>
    <w:rsid w:val="00E463EB"/>
    <w:rsid w:val="00E46A0B"/>
    <w:rsid w:val="00E50439"/>
    <w:rsid w:val="00E5081C"/>
    <w:rsid w:val="00E50D4B"/>
    <w:rsid w:val="00E51B73"/>
    <w:rsid w:val="00E51C6E"/>
    <w:rsid w:val="00E51E3D"/>
    <w:rsid w:val="00E532C4"/>
    <w:rsid w:val="00E53F54"/>
    <w:rsid w:val="00E5431D"/>
    <w:rsid w:val="00E54ACC"/>
    <w:rsid w:val="00E54C3C"/>
    <w:rsid w:val="00E55751"/>
    <w:rsid w:val="00E568F6"/>
    <w:rsid w:val="00E56D4D"/>
    <w:rsid w:val="00E57216"/>
    <w:rsid w:val="00E57C4A"/>
    <w:rsid w:val="00E57EBA"/>
    <w:rsid w:val="00E57FFC"/>
    <w:rsid w:val="00E60213"/>
    <w:rsid w:val="00E60762"/>
    <w:rsid w:val="00E608CC"/>
    <w:rsid w:val="00E614B9"/>
    <w:rsid w:val="00E61EA2"/>
    <w:rsid w:val="00E622A3"/>
    <w:rsid w:val="00E62CB5"/>
    <w:rsid w:val="00E63127"/>
    <w:rsid w:val="00E63138"/>
    <w:rsid w:val="00E642C7"/>
    <w:rsid w:val="00E64518"/>
    <w:rsid w:val="00E64E4F"/>
    <w:rsid w:val="00E650C8"/>
    <w:rsid w:val="00E6511B"/>
    <w:rsid w:val="00E65247"/>
    <w:rsid w:val="00E6622F"/>
    <w:rsid w:val="00E66FCA"/>
    <w:rsid w:val="00E67288"/>
    <w:rsid w:val="00E67977"/>
    <w:rsid w:val="00E70399"/>
    <w:rsid w:val="00E70522"/>
    <w:rsid w:val="00E709DB"/>
    <w:rsid w:val="00E70D19"/>
    <w:rsid w:val="00E70F98"/>
    <w:rsid w:val="00E724A4"/>
    <w:rsid w:val="00E732F0"/>
    <w:rsid w:val="00E73465"/>
    <w:rsid w:val="00E73A02"/>
    <w:rsid w:val="00E74441"/>
    <w:rsid w:val="00E759A2"/>
    <w:rsid w:val="00E75B0E"/>
    <w:rsid w:val="00E767B4"/>
    <w:rsid w:val="00E76806"/>
    <w:rsid w:val="00E76EF9"/>
    <w:rsid w:val="00E77A76"/>
    <w:rsid w:val="00E8067B"/>
    <w:rsid w:val="00E8076B"/>
    <w:rsid w:val="00E809A4"/>
    <w:rsid w:val="00E80A33"/>
    <w:rsid w:val="00E80CEC"/>
    <w:rsid w:val="00E813DD"/>
    <w:rsid w:val="00E81906"/>
    <w:rsid w:val="00E81CAB"/>
    <w:rsid w:val="00E82224"/>
    <w:rsid w:val="00E837AD"/>
    <w:rsid w:val="00E83C0F"/>
    <w:rsid w:val="00E83C9B"/>
    <w:rsid w:val="00E84E9B"/>
    <w:rsid w:val="00E853B8"/>
    <w:rsid w:val="00E85F1D"/>
    <w:rsid w:val="00E869CF"/>
    <w:rsid w:val="00E86BD4"/>
    <w:rsid w:val="00E86D12"/>
    <w:rsid w:val="00E8739D"/>
    <w:rsid w:val="00E9020F"/>
    <w:rsid w:val="00E9128F"/>
    <w:rsid w:val="00E91E19"/>
    <w:rsid w:val="00E92316"/>
    <w:rsid w:val="00E929A0"/>
    <w:rsid w:val="00E92CBE"/>
    <w:rsid w:val="00E933A1"/>
    <w:rsid w:val="00E93D8A"/>
    <w:rsid w:val="00E94060"/>
    <w:rsid w:val="00E94225"/>
    <w:rsid w:val="00E9447E"/>
    <w:rsid w:val="00E94810"/>
    <w:rsid w:val="00E949F4"/>
    <w:rsid w:val="00E956C3"/>
    <w:rsid w:val="00E95897"/>
    <w:rsid w:val="00E96B95"/>
    <w:rsid w:val="00E97B7C"/>
    <w:rsid w:val="00E97F34"/>
    <w:rsid w:val="00EA1AB9"/>
    <w:rsid w:val="00EA2311"/>
    <w:rsid w:val="00EA2574"/>
    <w:rsid w:val="00EA2E9E"/>
    <w:rsid w:val="00EA4827"/>
    <w:rsid w:val="00EA482F"/>
    <w:rsid w:val="00EA56CC"/>
    <w:rsid w:val="00EA5F2C"/>
    <w:rsid w:val="00EA6C84"/>
    <w:rsid w:val="00EA6D8B"/>
    <w:rsid w:val="00EA76A4"/>
    <w:rsid w:val="00EB134F"/>
    <w:rsid w:val="00EB137D"/>
    <w:rsid w:val="00EB19FF"/>
    <w:rsid w:val="00EB2586"/>
    <w:rsid w:val="00EB2B65"/>
    <w:rsid w:val="00EB39CC"/>
    <w:rsid w:val="00EB46B7"/>
    <w:rsid w:val="00EB5083"/>
    <w:rsid w:val="00EB5119"/>
    <w:rsid w:val="00EB6270"/>
    <w:rsid w:val="00EB6A1A"/>
    <w:rsid w:val="00EB7256"/>
    <w:rsid w:val="00EB7498"/>
    <w:rsid w:val="00EC119E"/>
    <w:rsid w:val="00EC17A0"/>
    <w:rsid w:val="00EC22DB"/>
    <w:rsid w:val="00EC294A"/>
    <w:rsid w:val="00EC2AE3"/>
    <w:rsid w:val="00EC32B8"/>
    <w:rsid w:val="00EC3B28"/>
    <w:rsid w:val="00EC4197"/>
    <w:rsid w:val="00EC444D"/>
    <w:rsid w:val="00EC4AA7"/>
    <w:rsid w:val="00EC4EF0"/>
    <w:rsid w:val="00EC4FCE"/>
    <w:rsid w:val="00EC5178"/>
    <w:rsid w:val="00EC5CC6"/>
    <w:rsid w:val="00EC5F59"/>
    <w:rsid w:val="00EC6F2C"/>
    <w:rsid w:val="00EC79E2"/>
    <w:rsid w:val="00EC7BC3"/>
    <w:rsid w:val="00EC7BD3"/>
    <w:rsid w:val="00ED017B"/>
    <w:rsid w:val="00ED06E5"/>
    <w:rsid w:val="00ED2B2F"/>
    <w:rsid w:val="00ED2ED4"/>
    <w:rsid w:val="00ED2F40"/>
    <w:rsid w:val="00ED30DB"/>
    <w:rsid w:val="00ED35CD"/>
    <w:rsid w:val="00ED3A85"/>
    <w:rsid w:val="00ED48BA"/>
    <w:rsid w:val="00ED4B07"/>
    <w:rsid w:val="00ED54DC"/>
    <w:rsid w:val="00ED585E"/>
    <w:rsid w:val="00ED5E50"/>
    <w:rsid w:val="00ED7600"/>
    <w:rsid w:val="00EE08A5"/>
    <w:rsid w:val="00EE1CA2"/>
    <w:rsid w:val="00EE329A"/>
    <w:rsid w:val="00EE3549"/>
    <w:rsid w:val="00EE4409"/>
    <w:rsid w:val="00EE53A5"/>
    <w:rsid w:val="00EE5774"/>
    <w:rsid w:val="00EE6235"/>
    <w:rsid w:val="00EE663B"/>
    <w:rsid w:val="00EE6BAC"/>
    <w:rsid w:val="00EE7BDD"/>
    <w:rsid w:val="00EE7D40"/>
    <w:rsid w:val="00EF0147"/>
    <w:rsid w:val="00EF0FCB"/>
    <w:rsid w:val="00EF1287"/>
    <w:rsid w:val="00EF1B4A"/>
    <w:rsid w:val="00EF27EA"/>
    <w:rsid w:val="00EF2BAC"/>
    <w:rsid w:val="00EF456E"/>
    <w:rsid w:val="00EF512A"/>
    <w:rsid w:val="00EF5684"/>
    <w:rsid w:val="00EF5CC4"/>
    <w:rsid w:val="00EF6073"/>
    <w:rsid w:val="00EF61CE"/>
    <w:rsid w:val="00EF634A"/>
    <w:rsid w:val="00EF63B9"/>
    <w:rsid w:val="00EF6520"/>
    <w:rsid w:val="00EF698B"/>
    <w:rsid w:val="00EF6A79"/>
    <w:rsid w:val="00EF7867"/>
    <w:rsid w:val="00EF7992"/>
    <w:rsid w:val="00F0147E"/>
    <w:rsid w:val="00F01487"/>
    <w:rsid w:val="00F01C8D"/>
    <w:rsid w:val="00F020BF"/>
    <w:rsid w:val="00F046FD"/>
    <w:rsid w:val="00F047E0"/>
    <w:rsid w:val="00F054A4"/>
    <w:rsid w:val="00F05F59"/>
    <w:rsid w:val="00F060C7"/>
    <w:rsid w:val="00F061DF"/>
    <w:rsid w:val="00F06363"/>
    <w:rsid w:val="00F06FDE"/>
    <w:rsid w:val="00F072BD"/>
    <w:rsid w:val="00F07DF7"/>
    <w:rsid w:val="00F10B5D"/>
    <w:rsid w:val="00F10D42"/>
    <w:rsid w:val="00F11140"/>
    <w:rsid w:val="00F11BCE"/>
    <w:rsid w:val="00F11DEB"/>
    <w:rsid w:val="00F1362C"/>
    <w:rsid w:val="00F149E0"/>
    <w:rsid w:val="00F15368"/>
    <w:rsid w:val="00F15741"/>
    <w:rsid w:val="00F15761"/>
    <w:rsid w:val="00F15917"/>
    <w:rsid w:val="00F167F7"/>
    <w:rsid w:val="00F16977"/>
    <w:rsid w:val="00F17181"/>
    <w:rsid w:val="00F17B1B"/>
    <w:rsid w:val="00F20514"/>
    <w:rsid w:val="00F20B6A"/>
    <w:rsid w:val="00F21E0F"/>
    <w:rsid w:val="00F23E92"/>
    <w:rsid w:val="00F243F5"/>
    <w:rsid w:val="00F24A58"/>
    <w:rsid w:val="00F24C1A"/>
    <w:rsid w:val="00F26024"/>
    <w:rsid w:val="00F260E2"/>
    <w:rsid w:val="00F26634"/>
    <w:rsid w:val="00F26A37"/>
    <w:rsid w:val="00F26FC9"/>
    <w:rsid w:val="00F303C4"/>
    <w:rsid w:val="00F30669"/>
    <w:rsid w:val="00F30D05"/>
    <w:rsid w:val="00F31570"/>
    <w:rsid w:val="00F31FD3"/>
    <w:rsid w:val="00F331F3"/>
    <w:rsid w:val="00F33258"/>
    <w:rsid w:val="00F33416"/>
    <w:rsid w:val="00F33D36"/>
    <w:rsid w:val="00F34327"/>
    <w:rsid w:val="00F35C76"/>
    <w:rsid w:val="00F37390"/>
    <w:rsid w:val="00F37451"/>
    <w:rsid w:val="00F374CC"/>
    <w:rsid w:val="00F40113"/>
    <w:rsid w:val="00F40F97"/>
    <w:rsid w:val="00F414F1"/>
    <w:rsid w:val="00F41FC6"/>
    <w:rsid w:val="00F4232E"/>
    <w:rsid w:val="00F4286F"/>
    <w:rsid w:val="00F42B3C"/>
    <w:rsid w:val="00F43250"/>
    <w:rsid w:val="00F43717"/>
    <w:rsid w:val="00F43883"/>
    <w:rsid w:val="00F43970"/>
    <w:rsid w:val="00F441BE"/>
    <w:rsid w:val="00F44382"/>
    <w:rsid w:val="00F44532"/>
    <w:rsid w:val="00F4590D"/>
    <w:rsid w:val="00F45BA5"/>
    <w:rsid w:val="00F46EF8"/>
    <w:rsid w:val="00F505FA"/>
    <w:rsid w:val="00F508B8"/>
    <w:rsid w:val="00F534C2"/>
    <w:rsid w:val="00F53B31"/>
    <w:rsid w:val="00F53EFC"/>
    <w:rsid w:val="00F54A79"/>
    <w:rsid w:val="00F5564B"/>
    <w:rsid w:val="00F55773"/>
    <w:rsid w:val="00F561C2"/>
    <w:rsid w:val="00F568E0"/>
    <w:rsid w:val="00F572B6"/>
    <w:rsid w:val="00F57945"/>
    <w:rsid w:val="00F6047E"/>
    <w:rsid w:val="00F60D2E"/>
    <w:rsid w:val="00F619E7"/>
    <w:rsid w:val="00F628C7"/>
    <w:rsid w:val="00F63292"/>
    <w:rsid w:val="00F637ED"/>
    <w:rsid w:val="00F6425B"/>
    <w:rsid w:val="00F6647A"/>
    <w:rsid w:val="00F67569"/>
    <w:rsid w:val="00F67DE8"/>
    <w:rsid w:val="00F70766"/>
    <w:rsid w:val="00F70769"/>
    <w:rsid w:val="00F70882"/>
    <w:rsid w:val="00F72215"/>
    <w:rsid w:val="00F72826"/>
    <w:rsid w:val="00F72CB1"/>
    <w:rsid w:val="00F73335"/>
    <w:rsid w:val="00F73A4B"/>
    <w:rsid w:val="00F7536A"/>
    <w:rsid w:val="00F75692"/>
    <w:rsid w:val="00F75EBA"/>
    <w:rsid w:val="00F76AEA"/>
    <w:rsid w:val="00F809F4"/>
    <w:rsid w:val="00F80B5E"/>
    <w:rsid w:val="00F81974"/>
    <w:rsid w:val="00F81FE6"/>
    <w:rsid w:val="00F8215E"/>
    <w:rsid w:val="00F824F5"/>
    <w:rsid w:val="00F82B12"/>
    <w:rsid w:val="00F831D3"/>
    <w:rsid w:val="00F83F6E"/>
    <w:rsid w:val="00F84740"/>
    <w:rsid w:val="00F84781"/>
    <w:rsid w:val="00F84F94"/>
    <w:rsid w:val="00F85754"/>
    <w:rsid w:val="00F85F4F"/>
    <w:rsid w:val="00F868C6"/>
    <w:rsid w:val="00F868EC"/>
    <w:rsid w:val="00F904EC"/>
    <w:rsid w:val="00F90990"/>
    <w:rsid w:val="00F90EBA"/>
    <w:rsid w:val="00F90FAB"/>
    <w:rsid w:val="00F92A1B"/>
    <w:rsid w:val="00F93031"/>
    <w:rsid w:val="00F9305F"/>
    <w:rsid w:val="00F9374D"/>
    <w:rsid w:val="00F938F2"/>
    <w:rsid w:val="00F938F3"/>
    <w:rsid w:val="00F93B0A"/>
    <w:rsid w:val="00F93CF9"/>
    <w:rsid w:val="00F93E38"/>
    <w:rsid w:val="00F943F6"/>
    <w:rsid w:val="00F9453E"/>
    <w:rsid w:val="00F949C9"/>
    <w:rsid w:val="00F95070"/>
    <w:rsid w:val="00F95A95"/>
    <w:rsid w:val="00F95EF4"/>
    <w:rsid w:val="00F96537"/>
    <w:rsid w:val="00F96781"/>
    <w:rsid w:val="00F967A4"/>
    <w:rsid w:val="00F96BB5"/>
    <w:rsid w:val="00F96C1F"/>
    <w:rsid w:val="00F96CB7"/>
    <w:rsid w:val="00F976AC"/>
    <w:rsid w:val="00FA124B"/>
    <w:rsid w:val="00FA2C7E"/>
    <w:rsid w:val="00FA2D2E"/>
    <w:rsid w:val="00FA2E02"/>
    <w:rsid w:val="00FA30DA"/>
    <w:rsid w:val="00FA3357"/>
    <w:rsid w:val="00FA370C"/>
    <w:rsid w:val="00FA45E5"/>
    <w:rsid w:val="00FA4685"/>
    <w:rsid w:val="00FA5A18"/>
    <w:rsid w:val="00FA71C3"/>
    <w:rsid w:val="00FA73C8"/>
    <w:rsid w:val="00FB119F"/>
    <w:rsid w:val="00FB135D"/>
    <w:rsid w:val="00FB1E62"/>
    <w:rsid w:val="00FB2696"/>
    <w:rsid w:val="00FB2EDB"/>
    <w:rsid w:val="00FB43DD"/>
    <w:rsid w:val="00FB4E92"/>
    <w:rsid w:val="00FB4F38"/>
    <w:rsid w:val="00FB64FC"/>
    <w:rsid w:val="00FB7771"/>
    <w:rsid w:val="00FC092A"/>
    <w:rsid w:val="00FC1565"/>
    <w:rsid w:val="00FC25B9"/>
    <w:rsid w:val="00FC29B9"/>
    <w:rsid w:val="00FC2BDD"/>
    <w:rsid w:val="00FC4734"/>
    <w:rsid w:val="00FC47B9"/>
    <w:rsid w:val="00FC5A1F"/>
    <w:rsid w:val="00FC6005"/>
    <w:rsid w:val="00FC69AD"/>
    <w:rsid w:val="00FC6FD3"/>
    <w:rsid w:val="00FC7174"/>
    <w:rsid w:val="00FC7835"/>
    <w:rsid w:val="00FD0810"/>
    <w:rsid w:val="00FD1697"/>
    <w:rsid w:val="00FD1CE4"/>
    <w:rsid w:val="00FD2C4A"/>
    <w:rsid w:val="00FD2F56"/>
    <w:rsid w:val="00FD3DB1"/>
    <w:rsid w:val="00FD5050"/>
    <w:rsid w:val="00FD53DF"/>
    <w:rsid w:val="00FD5B1B"/>
    <w:rsid w:val="00FD5F34"/>
    <w:rsid w:val="00FD60D4"/>
    <w:rsid w:val="00FD6262"/>
    <w:rsid w:val="00FD680F"/>
    <w:rsid w:val="00FD7D1E"/>
    <w:rsid w:val="00FE02B0"/>
    <w:rsid w:val="00FE1358"/>
    <w:rsid w:val="00FE1749"/>
    <w:rsid w:val="00FE305C"/>
    <w:rsid w:val="00FE495E"/>
    <w:rsid w:val="00FE49C1"/>
    <w:rsid w:val="00FE530E"/>
    <w:rsid w:val="00FE6129"/>
    <w:rsid w:val="00FE777C"/>
    <w:rsid w:val="00FF0301"/>
    <w:rsid w:val="00FF14C1"/>
    <w:rsid w:val="00FF1B5F"/>
    <w:rsid w:val="00FF3B4E"/>
    <w:rsid w:val="00FF3E5B"/>
    <w:rsid w:val="00FF53A5"/>
    <w:rsid w:val="00FF5D4F"/>
    <w:rsid w:val="00FF715C"/>
    <w:rsid w:val="00FF71E7"/>
    <w:rsid w:val="76FB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54EDE8F"/>
  <w15:chartTrackingRefBased/>
  <w15:docId w15:val="{B8FECF57-ED8B-436C-8AD0-E0D56A03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60879"/>
    <w:pPr>
      <w:ind w:left="0" w:firstLine="0"/>
    </w:pPr>
  </w:style>
  <w:style w:type="character" w:customStyle="1" w:styleId="RAN4observationChar0">
    <w:name w:val="RAN4 observation Char"/>
    <w:basedOn w:val="RAN4ObservationChar"/>
    <w:link w:val="RAN4observation0"/>
    <w:rsid w:val="00560879"/>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919"/>
    <w:rPr>
      <w:rFonts w:ascii="Times New Roman" w:hAnsi="Times New Roman"/>
      <w:sz w:val="20"/>
    </w:rPr>
  </w:style>
  <w:style w:type="paragraph" w:styleId="Footer">
    <w:name w:val="footer"/>
    <w:basedOn w:val="Normal"/>
    <w:link w:val="FooterChar"/>
    <w:uiPriority w:val="99"/>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919"/>
    <w:rPr>
      <w:rFonts w:ascii="Times New Roman" w:hAnsi="Times New Roman"/>
      <w:sz w:val="20"/>
    </w:rPr>
  </w:style>
  <w:style w:type="paragraph" w:styleId="Revision">
    <w:name w:val="Revision"/>
    <w:hidden/>
    <w:uiPriority w:val="99"/>
    <w:semiHidden/>
    <w:rsid w:val="00977385"/>
    <w:pPr>
      <w:spacing w:after="0" w:line="240" w:lineRule="auto"/>
    </w:pPr>
    <w:rPr>
      <w:rFonts w:ascii="Times New Roman" w:hAnsi="Times New Roman"/>
      <w:sz w:val="20"/>
    </w:rPr>
  </w:style>
  <w:style w:type="paragraph" w:customStyle="1" w:styleId="paragraph">
    <w:name w:val="paragraph"/>
    <w:basedOn w:val="Normal"/>
    <w:rsid w:val="0097738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77385"/>
  </w:style>
  <w:style w:type="character" w:customStyle="1" w:styleId="eop">
    <w:name w:val="eop"/>
    <w:basedOn w:val="DefaultParagraphFont"/>
    <w:rsid w:val="00977385"/>
  </w:style>
  <w:style w:type="character" w:customStyle="1" w:styleId="wacimagecontainer">
    <w:name w:val="wacimagecontainer"/>
    <w:basedOn w:val="DefaultParagraphFont"/>
    <w:rsid w:val="00977385"/>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qFormat/>
    <w:rsid w:val="00AB044B"/>
    <w:rPr>
      <w:rFonts w:ascii="Times New Roman" w:hAnsi="Times New Roman"/>
      <w:b/>
      <w:lang w:val="en-GB"/>
    </w:rPr>
  </w:style>
  <w:style w:type="character" w:styleId="Mention">
    <w:name w:val="Mention"/>
    <w:basedOn w:val="DefaultParagraphFont"/>
    <w:uiPriority w:val="99"/>
    <w:unhideWhenUsed/>
    <w:rsid w:val="00AB0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997">
      <w:bodyDiv w:val="1"/>
      <w:marLeft w:val="0"/>
      <w:marRight w:val="0"/>
      <w:marTop w:val="0"/>
      <w:marBottom w:val="0"/>
      <w:divBdr>
        <w:top w:val="none" w:sz="0" w:space="0" w:color="auto"/>
        <w:left w:val="none" w:sz="0" w:space="0" w:color="auto"/>
        <w:bottom w:val="none" w:sz="0" w:space="0" w:color="auto"/>
        <w:right w:val="none" w:sz="0" w:space="0" w:color="auto"/>
      </w:divBdr>
    </w:div>
    <w:div w:id="182742543">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37250676">
      <w:bodyDiv w:val="1"/>
      <w:marLeft w:val="0"/>
      <w:marRight w:val="0"/>
      <w:marTop w:val="0"/>
      <w:marBottom w:val="0"/>
      <w:divBdr>
        <w:top w:val="none" w:sz="0" w:space="0" w:color="auto"/>
        <w:left w:val="none" w:sz="0" w:space="0" w:color="auto"/>
        <w:bottom w:val="none" w:sz="0" w:space="0" w:color="auto"/>
        <w:right w:val="none" w:sz="0" w:space="0" w:color="auto"/>
      </w:divBdr>
    </w:div>
    <w:div w:id="299042485">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31435662">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0102306">
      <w:bodyDiv w:val="1"/>
      <w:marLeft w:val="0"/>
      <w:marRight w:val="0"/>
      <w:marTop w:val="0"/>
      <w:marBottom w:val="0"/>
      <w:divBdr>
        <w:top w:val="none" w:sz="0" w:space="0" w:color="auto"/>
        <w:left w:val="none" w:sz="0" w:space="0" w:color="auto"/>
        <w:bottom w:val="none" w:sz="0" w:space="0" w:color="auto"/>
        <w:right w:val="none" w:sz="0" w:space="0" w:color="auto"/>
      </w:divBdr>
      <w:divsChild>
        <w:div w:id="74128804">
          <w:marLeft w:val="0"/>
          <w:marRight w:val="0"/>
          <w:marTop w:val="0"/>
          <w:marBottom w:val="0"/>
          <w:divBdr>
            <w:top w:val="none" w:sz="0" w:space="0" w:color="auto"/>
            <w:left w:val="none" w:sz="0" w:space="0" w:color="auto"/>
            <w:bottom w:val="none" w:sz="0" w:space="0" w:color="auto"/>
            <w:right w:val="none" w:sz="0" w:space="0" w:color="auto"/>
          </w:divBdr>
        </w:div>
        <w:div w:id="493372862">
          <w:marLeft w:val="0"/>
          <w:marRight w:val="0"/>
          <w:marTop w:val="0"/>
          <w:marBottom w:val="0"/>
          <w:divBdr>
            <w:top w:val="none" w:sz="0" w:space="0" w:color="auto"/>
            <w:left w:val="none" w:sz="0" w:space="0" w:color="auto"/>
            <w:bottom w:val="none" w:sz="0" w:space="0" w:color="auto"/>
            <w:right w:val="none" w:sz="0" w:space="0" w:color="auto"/>
          </w:divBdr>
        </w:div>
        <w:div w:id="623123091">
          <w:marLeft w:val="0"/>
          <w:marRight w:val="0"/>
          <w:marTop w:val="0"/>
          <w:marBottom w:val="0"/>
          <w:divBdr>
            <w:top w:val="none" w:sz="0" w:space="0" w:color="auto"/>
            <w:left w:val="none" w:sz="0" w:space="0" w:color="auto"/>
            <w:bottom w:val="none" w:sz="0" w:space="0" w:color="auto"/>
            <w:right w:val="none" w:sz="0" w:space="0" w:color="auto"/>
          </w:divBdr>
        </w:div>
      </w:divsChild>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18691885">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59787622">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211645388">
      <w:bodyDiv w:val="1"/>
      <w:marLeft w:val="0"/>
      <w:marRight w:val="0"/>
      <w:marTop w:val="0"/>
      <w:marBottom w:val="0"/>
      <w:divBdr>
        <w:top w:val="none" w:sz="0" w:space="0" w:color="auto"/>
        <w:left w:val="none" w:sz="0" w:space="0" w:color="auto"/>
        <w:bottom w:val="none" w:sz="0" w:space="0" w:color="auto"/>
        <w:right w:val="none" w:sz="0" w:space="0" w:color="auto"/>
      </w:divBdr>
    </w:div>
    <w:div w:id="138864587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20923867">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03357469">
      <w:bodyDiv w:val="1"/>
      <w:marLeft w:val="0"/>
      <w:marRight w:val="0"/>
      <w:marTop w:val="0"/>
      <w:marBottom w:val="0"/>
      <w:divBdr>
        <w:top w:val="none" w:sz="0" w:space="0" w:color="auto"/>
        <w:left w:val="none" w:sz="0" w:space="0" w:color="auto"/>
        <w:bottom w:val="none" w:sz="0" w:space="0" w:color="auto"/>
        <w:right w:val="none" w:sz="0" w:space="0" w:color="auto"/>
      </w:divBdr>
    </w:div>
    <w:div w:id="1709447427">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08545743">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846047825">
      <w:bodyDiv w:val="1"/>
      <w:marLeft w:val="0"/>
      <w:marRight w:val="0"/>
      <w:marTop w:val="0"/>
      <w:marBottom w:val="0"/>
      <w:divBdr>
        <w:top w:val="none" w:sz="0" w:space="0" w:color="auto"/>
        <w:left w:val="none" w:sz="0" w:space="0" w:color="auto"/>
        <w:bottom w:val="none" w:sz="0" w:space="0" w:color="auto"/>
        <w:right w:val="none" w:sz="0" w:space="0" w:color="auto"/>
      </w:divBdr>
      <w:divsChild>
        <w:div w:id="191723151">
          <w:marLeft w:val="0"/>
          <w:marRight w:val="0"/>
          <w:marTop w:val="0"/>
          <w:marBottom w:val="0"/>
          <w:divBdr>
            <w:top w:val="none" w:sz="0" w:space="0" w:color="auto"/>
            <w:left w:val="none" w:sz="0" w:space="0" w:color="auto"/>
            <w:bottom w:val="none" w:sz="0" w:space="0" w:color="auto"/>
            <w:right w:val="none" w:sz="0" w:space="0" w:color="auto"/>
          </w:divBdr>
        </w:div>
        <w:div w:id="275455554">
          <w:marLeft w:val="0"/>
          <w:marRight w:val="0"/>
          <w:marTop w:val="0"/>
          <w:marBottom w:val="0"/>
          <w:divBdr>
            <w:top w:val="none" w:sz="0" w:space="0" w:color="auto"/>
            <w:left w:val="none" w:sz="0" w:space="0" w:color="auto"/>
            <w:bottom w:val="none" w:sz="0" w:space="0" w:color="auto"/>
            <w:right w:val="none" w:sz="0" w:space="0" w:color="auto"/>
          </w:divBdr>
        </w:div>
        <w:div w:id="1469207975">
          <w:marLeft w:val="0"/>
          <w:marRight w:val="0"/>
          <w:marTop w:val="0"/>
          <w:marBottom w:val="0"/>
          <w:divBdr>
            <w:top w:val="none" w:sz="0" w:space="0" w:color="auto"/>
            <w:left w:val="none" w:sz="0" w:space="0" w:color="auto"/>
            <w:bottom w:val="none" w:sz="0" w:space="0" w:color="auto"/>
            <w:right w:val="none" w:sz="0" w:space="0" w:color="auto"/>
          </w:divBdr>
        </w:div>
      </w:divsChild>
    </w:div>
    <w:div w:id="1869678157">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1986426932">
      <w:bodyDiv w:val="1"/>
      <w:marLeft w:val="0"/>
      <w:marRight w:val="0"/>
      <w:marTop w:val="0"/>
      <w:marBottom w:val="0"/>
      <w:divBdr>
        <w:top w:val="none" w:sz="0" w:space="0" w:color="auto"/>
        <w:left w:val="none" w:sz="0" w:space="0" w:color="auto"/>
        <w:bottom w:val="none" w:sz="0" w:space="0" w:color="auto"/>
        <w:right w:val="none" w:sz="0" w:space="0" w:color="auto"/>
      </w:divBdr>
    </w:div>
    <w:div w:id="2013948975">
      <w:bodyDiv w:val="1"/>
      <w:marLeft w:val="0"/>
      <w:marRight w:val="0"/>
      <w:marTop w:val="0"/>
      <w:marBottom w:val="0"/>
      <w:divBdr>
        <w:top w:val="none" w:sz="0" w:space="0" w:color="auto"/>
        <w:left w:val="none" w:sz="0" w:space="0" w:color="auto"/>
        <w:bottom w:val="none" w:sz="0" w:space="0" w:color="auto"/>
        <w:right w:val="none" w:sz="0" w:space="0" w:color="auto"/>
      </w:divBdr>
    </w:div>
    <w:div w:id="2049600584">
      <w:bodyDiv w:val="1"/>
      <w:marLeft w:val="0"/>
      <w:marRight w:val="0"/>
      <w:marTop w:val="0"/>
      <w:marBottom w:val="0"/>
      <w:divBdr>
        <w:top w:val="none" w:sz="0" w:space="0" w:color="auto"/>
        <w:left w:val="none" w:sz="0" w:space="0" w:color="auto"/>
        <w:bottom w:val="none" w:sz="0" w:space="0" w:color="auto"/>
        <w:right w:val="none" w:sz="0" w:space="0" w:color="auto"/>
      </w:divBdr>
    </w:div>
    <w:div w:id="2058896165">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RBI5PAMIO524-1616901215-52805</_dlc_DocId>
    <HideFromDelve xmlns="71c5aaf6-e6ce-465b-b873-5148d2a4c105">false</HideFromDelve>
    <_dlc_DocIdUrl xmlns="71c5aaf6-e6ce-465b-b873-5148d2a4c105">
      <Url>https://nokia.sharepoint.com/sites/gxp/_layouts/15/DocIdRedir.aspx?ID=RBI5PAMIO524-1616901215-52805</Url>
      <Description>RBI5PAMIO524-1616901215-52805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TotalTime>
  <Pages>11</Pages>
  <Words>4136</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27662</CharactersWithSpaces>
  <SharedDoc>false</SharedDoc>
  <HLinks>
    <vt:vector size="108" baseType="variant">
      <vt:variant>
        <vt:i4>1572923</vt:i4>
      </vt:variant>
      <vt:variant>
        <vt:i4>92</vt:i4>
      </vt:variant>
      <vt:variant>
        <vt:i4>0</vt:i4>
      </vt:variant>
      <vt:variant>
        <vt:i4>5</vt:i4>
      </vt:variant>
      <vt:variant>
        <vt:lpwstr/>
      </vt:variant>
      <vt:variant>
        <vt:lpwstr>_Toc197692429</vt:lpwstr>
      </vt:variant>
      <vt:variant>
        <vt:i4>1572923</vt:i4>
      </vt:variant>
      <vt:variant>
        <vt:i4>89</vt:i4>
      </vt:variant>
      <vt:variant>
        <vt:i4>0</vt:i4>
      </vt:variant>
      <vt:variant>
        <vt:i4>5</vt:i4>
      </vt:variant>
      <vt:variant>
        <vt:lpwstr/>
      </vt:variant>
      <vt:variant>
        <vt:lpwstr>_Toc197692428</vt:lpwstr>
      </vt:variant>
      <vt:variant>
        <vt:i4>1572923</vt:i4>
      </vt:variant>
      <vt:variant>
        <vt:i4>86</vt:i4>
      </vt:variant>
      <vt:variant>
        <vt:i4>0</vt:i4>
      </vt:variant>
      <vt:variant>
        <vt:i4>5</vt:i4>
      </vt:variant>
      <vt:variant>
        <vt:lpwstr/>
      </vt:variant>
      <vt:variant>
        <vt:lpwstr>_Toc197692427</vt:lpwstr>
      </vt:variant>
      <vt:variant>
        <vt:i4>1572923</vt:i4>
      </vt:variant>
      <vt:variant>
        <vt:i4>83</vt:i4>
      </vt:variant>
      <vt:variant>
        <vt:i4>0</vt:i4>
      </vt:variant>
      <vt:variant>
        <vt:i4>5</vt:i4>
      </vt:variant>
      <vt:variant>
        <vt:lpwstr/>
      </vt:variant>
      <vt:variant>
        <vt:lpwstr>_Toc197692426</vt:lpwstr>
      </vt:variant>
      <vt:variant>
        <vt:i4>1572923</vt:i4>
      </vt:variant>
      <vt:variant>
        <vt:i4>80</vt:i4>
      </vt:variant>
      <vt:variant>
        <vt:i4>0</vt:i4>
      </vt:variant>
      <vt:variant>
        <vt:i4>5</vt:i4>
      </vt:variant>
      <vt:variant>
        <vt:lpwstr/>
      </vt:variant>
      <vt:variant>
        <vt:lpwstr>_Toc197692425</vt:lpwstr>
      </vt:variant>
      <vt:variant>
        <vt:i4>1572923</vt:i4>
      </vt:variant>
      <vt:variant>
        <vt:i4>77</vt:i4>
      </vt:variant>
      <vt:variant>
        <vt:i4>0</vt:i4>
      </vt:variant>
      <vt:variant>
        <vt:i4>5</vt:i4>
      </vt:variant>
      <vt:variant>
        <vt:lpwstr/>
      </vt:variant>
      <vt:variant>
        <vt:lpwstr>_Toc197692424</vt:lpwstr>
      </vt:variant>
      <vt:variant>
        <vt:i4>1572923</vt:i4>
      </vt:variant>
      <vt:variant>
        <vt:i4>74</vt:i4>
      </vt:variant>
      <vt:variant>
        <vt:i4>0</vt:i4>
      </vt:variant>
      <vt:variant>
        <vt:i4>5</vt:i4>
      </vt:variant>
      <vt:variant>
        <vt:lpwstr/>
      </vt:variant>
      <vt:variant>
        <vt:lpwstr>_Toc197692423</vt:lpwstr>
      </vt:variant>
      <vt:variant>
        <vt:i4>1572923</vt:i4>
      </vt:variant>
      <vt:variant>
        <vt:i4>71</vt:i4>
      </vt:variant>
      <vt:variant>
        <vt:i4>0</vt:i4>
      </vt:variant>
      <vt:variant>
        <vt:i4>5</vt:i4>
      </vt:variant>
      <vt:variant>
        <vt:lpwstr/>
      </vt:variant>
      <vt:variant>
        <vt:lpwstr>_Toc197692422</vt:lpwstr>
      </vt:variant>
      <vt:variant>
        <vt:i4>1572923</vt:i4>
      </vt:variant>
      <vt:variant>
        <vt:i4>68</vt:i4>
      </vt:variant>
      <vt:variant>
        <vt:i4>0</vt:i4>
      </vt:variant>
      <vt:variant>
        <vt:i4>5</vt:i4>
      </vt:variant>
      <vt:variant>
        <vt:lpwstr/>
      </vt:variant>
      <vt:variant>
        <vt:lpwstr>_Toc197692421</vt:lpwstr>
      </vt:variant>
      <vt:variant>
        <vt:i4>1572923</vt:i4>
      </vt:variant>
      <vt:variant>
        <vt:i4>65</vt:i4>
      </vt:variant>
      <vt:variant>
        <vt:i4>0</vt:i4>
      </vt:variant>
      <vt:variant>
        <vt:i4>5</vt:i4>
      </vt:variant>
      <vt:variant>
        <vt:lpwstr/>
      </vt:variant>
      <vt:variant>
        <vt:lpwstr>_Toc197692420</vt:lpwstr>
      </vt:variant>
      <vt:variant>
        <vt:i4>1769531</vt:i4>
      </vt:variant>
      <vt:variant>
        <vt:i4>62</vt:i4>
      </vt:variant>
      <vt:variant>
        <vt:i4>0</vt:i4>
      </vt:variant>
      <vt:variant>
        <vt:i4>5</vt:i4>
      </vt:variant>
      <vt:variant>
        <vt:lpwstr/>
      </vt:variant>
      <vt:variant>
        <vt:lpwstr>_Toc197692419</vt:lpwstr>
      </vt:variant>
      <vt:variant>
        <vt:i4>1769531</vt:i4>
      </vt:variant>
      <vt:variant>
        <vt:i4>59</vt:i4>
      </vt:variant>
      <vt:variant>
        <vt:i4>0</vt:i4>
      </vt:variant>
      <vt:variant>
        <vt:i4>5</vt:i4>
      </vt:variant>
      <vt:variant>
        <vt:lpwstr/>
      </vt:variant>
      <vt:variant>
        <vt:lpwstr>_Toc197692418</vt:lpwstr>
      </vt:variant>
      <vt:variant>
        <vt:i4>1769531</vt:i4>
      </vt:variant>
      <vt:variant>
        <vt:i4>56</vt:i4>
      </vt:variant>
      <vt:variant>
        <vt:i4>0</vt:i4>
      </vt:variant>
      <vt:variant>
        <vt:i4>5</vt:i4>
      </vt:variant>
      <vt:variant>
        <vt:lpwstr/>
      </vt:variant>
      <vt:variant>
        <vt:lpwstr>_Toc197692417</vt:lpwstr>
      </vt:variant>
      <vt:variant>
        <vt:i4>1769531</vt:i4>
      </vt:variant>
      <vt:variant>
        <vt:i4>53</vt:i4>
      </vt:variant>
      <vt:variant>
        <vt:i4>0</vt:i4>
      </vt:variant>
      <vt:variant>
        <vt:i4>5</vt:i4>
      </vt:variant>
      <vt:variant>
        <vt:lpwstr/>
      </vt:variant>
      <vt:variant>
        <vt:lpwstr>_Toc197692416</vt:lpwstr>
      </vt:variant>
      <vt:variant>
        <vt:i4>5374012</vt:i4>
      </vt:variant>
      <vt:variant>
        <vt:i4>9</vt:i4>
      </vt:variant>
      <vt:variant>
        <vt:i4>0</vt:i4>
      </vt:variant>
      <vt:variant>
        <vt:i4>5</vt:i4>
      </vt:variant>
      <vt:variant>
        <vt:lpwstr>mailto:aditya.amah@nokia.com</vt:lpwstr>
      </vt:variant>
      <vt:variant>
        <vt:lpwstr/>
      </vt:variant>
      <vt:variant>
        <vt:i4>5374012</vt:i4>
      </vt:variant>
      <vt:variant>
        <vt:i4>6</vt:i4>
      </vt:variant>
      <vt:variant>
        <vt:i4>0</vt:i4>
      </vt:variant>
      <vt:variant>
        <vt:i4>5</vt:i4>
      </vt:variant>
      <vt:variant>
        <vt:lpwstr>mailto:aditya.amah@nokia.com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2025-08-15T15:03:00Z</dcterms:created>
  <dcterms:modified xsi:type="dcterms:W3CDTF">2025-08-15T15:03:00Z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f6139d11-79df-420a-b702-8abbeb7c5d7f</vt:lpwstr>
  </property>
</Properties>
</file>